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2BF9DFE" w14:textId="03BED5B4" w:rsidR="00612215" w:rsidRPr="002236FA" w:rsidRDefault="00612215" w:rsidP="00E51608">
      <w:pPr>
        <w:tabs>
          <w:tab w:val="center" w:pos="4536"/>
          <w:tab w:val="right" w:pos="8280"/>
          <w:tab w:val="right" w:pos="9639"/>
        </w:tabs>
        <w:snapToGrid w:val="0"/>
        <w:ind w:right="2"/>
        <w:jc w:val="distribute"/>
        <w:rPr>
          <w:rFonts w:eastAsia="宋体"/>
          <w:b/>
          <w:bCs/>
          <w:sz w:val="28"/>
          <w:lang w:eastAsia="zh-CN"/>
        </w:rPr>
      </w:pPr>
      <w:r w:rsidRPr="002236FA">
        <w:rPr>
          <w:rFonts w:eastAsia="宋体"/>
          <w:b/>
          <w:bCs/>
          <w:sz w:val="28"/>
          <w:lang w:eastAsia="zh-CN"/>
        </w:rPr>
        <w:t xml:space="preserve">3GPP TSG RAN </w:t>
      </w:r>
      <w:r w:rsidR="003527AC">
        <w:rPr>
          <w:rFonts w:eastAsia="宋体"/>
          <w:b/>
          <w:bCs/>
          <w:sz w:val="28"/>
          <w:lang w:eastAsia="zh-CN"/>
        </w:rPr>
        <w:t xml:space="preserve">Meeting </w:t>
      </w:r>
      <w:r w:rsidRPr="002236FA">
        <w:rPr>
          <w:rFonts w:eastAsia="宋体"/>
          <w:b/>
          <w:bCs/>
          <w:sz w:val="28"/>
          <w:lang w:eastAsia="zh-CN"/>
        </w:rPr>
        <w:t>#1</w:t>
      </w:r>
      <w:r w:rsidR="00A66FC0" w:rsidRPr="002236FA">
        <w:rPr>
          <w:rFonts w:eastAsia="宋体"/>
          <w:b/>
          <w:bCs/>
          <w:sz w:val="28"/>
          <w:lang w:eastAsia="zh-CN"/>
        </w:rPr>
        <w:t>0</w:t>
      </w:r>
      <w:r w:rsidR="00956FD6">
        <w:rPr>
          <w:rFonts w:eastAsia="宋体"/>
          <w:b/>
          <w:bCs/>
          <w:sz w:val="28"/>
          <w:lang w:eastAsia="zh-CN"/>
        </w:rPr>
        <w:t>5</w:t>
      </w:r>
      <w:r w:rsidRPr="002236FA">
        <w:rPr>
          <w:rFonts w:eastAsia="宋体"/>
          <w:b/>
          <w:bCs/>
          <w:sz w:val="28"/>
          <w:lang w:eastAsia="zh-CN"/>
        </w:rPr>
        <w:t xml:space="preserve">                                </w:t>
      </w:r>
      <w:r w:rsidR="00B237B9" w:rsidRPr="00B237B9">
        <w:rPr>
          <w:rFonts w:eastAsia="宋体"/>
          <w:b/>
          <w:bCs/>
          <w:sz w:val="28"/>
          <w:lang w:eastAsia="zh-CN"/>
        </w:rPr>
        <w:t>RP-241805</w:t>
      </w:r>
    </w:p>
    <w:p w14:paraId="2712EEA5" w14:textId="2E275A66" w:rsidR="002C0B39" w:rsidRPr="002236FA" w:rsidRDefault="003527AC" w:rsidP="002C0B39">
      <w:pPr>
        <w:tabs>
          <w:tab w:val="center" w:pos="4536"/>
          <w:tab w:val="right" w:pos="9072"/>
        </w:tabs>
        <w:rPr>
          <w:b/>
          <w:bCs/>
          <w:sz w:val="28"/>
          <w:lang w:eastAsia="ja-JP"/>
        </w:rPr>
      </w:pPr>
      <w:r w:rsidRPr="003527AC">
        <w:rPr>
          <w:b/>
          <w:bCs/>
          <w:sz w:val="28"/>
          <w:lang w:eastAsia="ja-JP"/>
        </w:rPr>
        <w:t>Melbourne, Australia, September 9-12, 2024</w:t>
      </w:r>
    </w:p>
    <w:p w14:paraId="0B5D0B98" w14:textId="77777777" w:rsidR="00612215" w:rsidRPr="002236FA" w:rsidRDefault="00612215" w:rsidP="00612215">
      <w:pPr>
        <w:pBdr>
          <w:top w:val="single" w:sz="4" w:space="0" w:color="auto"/>
        </w:pBdr>
        <w:snapToGrid w:val="0"/>
        <w:spacing w:after="0"/>
        <w:rPr>
          <w:rFonts w:eastAsia="宋体"/>
          <w:b/>
          <w:bCs/>
          <w:sz w:val="16"/>
          <w:szCs w:val="16"/>
          <w:highlight w:val="yellow"/>
        </w:rPr>
      </w:pPr>
    </w:p>
    <w:p w14:paraId="7A39B53E" w14:textId="50891949" w:rsidR="003527AC" w:rsidRPr="003527AC" w:rsidRDefault="003527AC" w:rsidP="003527AC">
      <w:pPr>
        <w:snapToGrid w:val="0"/>
        <w:spacing w:after="60"/>
        <w:ind w:left="1555" w:hanging="1555"/>
        <w:rPr>
          <w:rFonts w:eastAsia="宋体"/>
          <w:b/>
          <w:sz w:val="22"/>
          <w:szCs w:val="22"/>
          <w:lang w:val="en-US"/>
        </w:rPr>
      </w:pPr>
      <w:r w:rsidRPr="003527AC">
        <w:rPr>
          <w:rFonts w:eastAsia="宋体"/>
          <w:b/>
          <w:sz w:val="22"/>
          <w:szCs w:val="22"/>
          <w:lang w:val="en-US"/>
        </w:rPr>
        <w:t>Source:</w:t>
      </w:r>
      <w:r w:rsidRPr="003527AC">
        <w:rPr>
          <w:rFonts w:eastAsia="宋体"/>
          <w:b/>
          <w:sz w:val="22"/>
          <w:szCs w:val="22"/>
          <w:lang w:val="en-US"/>
        </w:rPr>
        <w:tab/>
        <w:t>Spreadtrum</w:t>
      </w:r>
      <w:r w:rsidR="00BC4C8D">
        <w:rPr>
          <w:rFonts w:eastAsia="宋体"/>
          <w:b/>
          <w:sz w:val="22"/>
          <w:szCs w:val="22"/>
          <w:lang w:val="en-US"/>
        </w:rPr>
        <w:t xml:space="preserve"> Communications</w:t>
      </w:r>
    </w:p>
    <w:p w14:paraId="12EB073C" w14:textId="5831E452" w:rsidR="003527AC" w:rsidRPr="003527AC" w:rsidRDefault="00F803C6" w:rsidP="003527AC">
      <w:pPr>
        <w:snapToGrid w:val="0"/>
        <w:spacing w:after="60"/>
        <w:ind w:left="1555" w:hanging="1555"/>
        <w:rPr>
          <w:rFonts w:eastAsia="宋体"/>
          <w:b/>
          <w:sz w:val="22"/>
          <w:szCs w:val="22"/>
          <w:lang w:val="en-US"/>
        </w:rPr>
      </w:pPr>
      <w:r>
        <w:rPr>
          <w:rFonts w:eastAsia="宋体"/>
          <w:b/>
          <w:sz w:val="22"/>
          <w:szCs w:val="22"/>
          <w:lang w:val="en-US"/>
        </w:rPr>
        <w:t>Title:</w:t>
      </w:r>
      <w:r>
        <w:rPr>
          <w:rFonts w:eastAsia="宋体"/>
          <w:b/>
          <w:sz w:val="22"/>
          <w:szCs w:val="22"/>
          <w:lang w:val="en-US"/>
        </w:rPr>
        <w:tab/>
        <w:t>Discussion on R</w:t>
      </w:r>
      <w:r w:rsidR="003527AC" w:rsidRPr="003527AC">
        <w:rPr>
          <w:rFonts w:eastAsia="宋体"/>
          <w:b/>
          <w:sz w:val="22"/>
          <w:szCs w:val="22"/>
          <w:lang w:val="en-US"/>
        </w:rPr>
        <w:t>19 network energy savings</w:t>
      </w:r>
    </w:p>
    <w:p w14:paraId="5D813813" w14:textId="6D4E104E" w:rsidR="003527AC" w:rsidRPr="003527AC" w:rsidRDefault="003527AC" w:rsidP="003527AC">
      <w:pPr>
        <w:snapToGrid w:val="0"/>
        <w:spacing w:after="60"/>
        <w:ind w:left="1555" w:hanging="1555"/>
        <w:rPr>
          <w:rFonts w:eastAsia="宋体"/>
          <w:b/>
          <w:sz w:val="22"/>
          <w:szCs w:val="22"/>
          <w:lang w:val="en-US"/>
        </w:rPr>
      </w:pPr>
      <w:r w:rsidRPr="003527AC">
        <w:rPr>
          <w:rFonts w:eastAsia="宋体"/>
          <w:b/>
          <w:sz w:val="22"/>
          <w:szCs w:val="22"/>
          <w:lang w:val="en-US"/>
        </w:rPr>
        <w:t>Document for:</w:t>
      </w:r>
      <w:r w:rsidRPr="003527AC">
        <w:rPr>
          <w:rFonts w:eastAsia="宋体"/>
          <w:b/>
          <w:sz w:val="22"/>
          <w:szCs w:val="22"/>
          <w:lang w:val="en-US"/>
        </w:rPr>
        <w:tab/>
        <w:t>Discussion a</w:t>
      </w:r>
      <w:r>
        <w:rPr>
          <w:rFonts w:eastAsia="宋体"/>
          <w:b/>
          <w:sz w:val="22"/>
          <w:szCs w:val="22"/>
          <w:lang w:val="en-US"/>
        </w:rPr>
        <w:t>nd decis</w:t>
      </w:r>
      <w:r w:rsidRPr="003527AC">
        <w:rPr>
          <w:rFonts w:eastAsia="宋体"/>
          <w:b/>
          <w:sz w:val="22"/>
          <w:szCs w:val="22"/>
          <w:lang w:val="en-US"/>
        </w:rPr>
        <w:t>ion</w:t>
      </w:r>
    </w:p>
    <w:p w14:paraId="709B20FE" w14:textId="4C91F0AA" w:rsidR="003527AC" w:rsidRPr="003527AC" w:rsidRDefault="003527AC" w:rsidP="003527AC">
      <w:pPr>
        <w:snapToGrid w:val="0"/>
        <w:spacing w:after="60"/>
        <w:ind w:left="1555" w:hanging="1555"/>
        <w:rPr>
          <w:rFonts w:eastAsia="宋体"/>
          <w:b/>
          <w:sz w:val="22"/>
          <w:szCs w:val="22"/>
          <w:lang w:val="en-US"/>
        </w:rPr>
      </w:pPr>
      <w:r w:rsidRPr="003527AC">
        <w:rPr>
          <w:rFonts w:eastAsia="宋体"/>
          <w:b/>
          <w:sz w:val="22"/>
          <w:szCs w:val="22"/>
          <w:lang w:val="en-US"/>
        </w:rPr>
        <w:t>Agenda Item:</w:t>
      </w:r>
      <w:r w:rsidRPr="003527AC">
        <w:rPr>
          <w:rFonts w:eastAsia="宋体"/>
          <w:b/>
          <w:sz w:val="22"/>
          <w:szCs w:val="22"/>
          <w:lang w:val="en-US"/>
        </w:rPr>
        <w:tab/>
        <w:t>9.3.1.5</w:t>
      </w:r>
    </w:p>
    <w:p w14:paraId="75B63691" w14:textId="545245E3" w:rsidR="00612215" w:rsidRPr="002236FA" w:rsidRDefault="00612215" w:rsidP="00F35772">
      <w:pPr>
        <w:pStyle w:val="1"/>
        <w:numPr>
          <w:ilvl w:val="0"/>
          <w:numId w:val="4"/>
        </w:numPr>
        <w:snapToGrid w:val="0"/>
        <w:rPr>
          <w:rFonts w:ascii="Times New Roman" w:eastAsia="宋体" w:hAnsi="Times New Roman"/>
          <w:lang w:eastAsia="zh-CN"/>
        </w:rPr>
      </w:pPr>
      <w:r w:rsidRPr="002236FA">
        <w:rPr>
          <w:rFonts w:ascii="Times New Roman" w:eastAsia="宋体" w:hAnsi="Times New Roman"/>
          <w:lang w:eastAsia="zh-CN"/>
        </w:rPr>
        <w:t>Introduction</w:t>
      </w:r>
    </w:p>
    <w:p w14:paraId="6A58458B" w14:textId="6E4EB723" w:rsidR="00612215" w:rsidRPr="002236FA" w:rsidRDefault="00326B86" w:rsidP="00685E58">
      <w:pPr>
        <w:spacing w:after="120"/>
        <w:rPr>
          <w:sz w:val="22"/>
          <w:szCs w:val="22"/>
          <w:lang w:eastAsia="zh-CN"/>
        </w:rPr>
      </w:pPr>
      <w:r w:rsidRPr="002236FA">
        <w:rPr>
          <w:sz w:val="22"/>
          <w:szCs w:val="22"/>
          <w:lang w:eastAsia="zh-CN"/>
        </w:rPr>
        <w:t>In RAN#10</w:t>
      </w:r>
      <w:r w:rsidR="003527AC">
        <w:rPr>
          <w:sz w:val="22"/>
          <w:szCs w:val="22"/>
          <w:lang w:eastAsia="zh-CN"/>
        </w:rPr>
        <w:t>4</w:t>
      </w:r>
      <w:r w:rsidR="00502DF7">
        <w:rPr>
          <w:sz w:val="22"/>
          <w:szCs w:val="22"/>
          <w:lang w:eastAsia="zh-CN"/>
        </w:rPr>
        <w:t xml:space="preserve"> </w:t>
      </w:r>
      <w:r w:rsidR="00502DF7">
        <w:rPr>
          <w:rFonts w:hint="eastAsia"/>
          <w:sz w:val="22"/>
          <w:szCs w:val="22"/>
          <w:lang w:eastAsia="zh-CN"/>
        </w:rPr>
        <w:t>mee</w:t>
      </w:r>
      <w:r w:rsidR="00502DF7">
        <w:rPr>
          <w:sz w:val="22"/>
          <w:szCs w:val="22"/>
          <w:lang w:eastAsia="zh-CN"/>
        </w:rPr>
        <w:t>ting</w:t>
      </w:r>
      <w:r w:rsidRPr="002236FA">
        <w:rPr>
          <w:sz w:val="22"/>
          <w:szCs w:val="22"/>
          <w:lang w:eastAsia="zh-CN"/>
        </w:rPr>
        <w:t>,</w:t>
      </w:r>
      <w:r w:rsidR="00F35772" w:rsidRPr="002236FA">
        <w:rPr>
          <w:sz w:val="22"/>
          <w:szCs w:val="22"/>
          <w:lang w:eastAsia="zh-CN"/>
        </w:rPr>
        <w:t xml:space="preserve"> the WID of ‘</w:t>
      </w:r>
      <w:r w:rsidR="003527AC" w:rsidRPr="003527AC">
        <w:rPr>
          <w:sz w:val="22"/>
          <w:szCs w:val="22"/>
          <w:lang w:eastAsia="zh-CN"/>
        </w:rPr>
        <w:t>Enhancements of network energy savings for NR</w:t>
      </w:r>
      <w:r w:rsidR="00F35772" w:rsidRPr="002236FA">
        <w:rPr>
          <w:sz w:val="22"/>
          <w:szCs w:val="22"/>
          <w:lang w:eastAsia="zh-CN"/>
        </w:rPr>
        <w:t xml:space="preserve">’ was </w:t>
      </w:r>
      <w:r w:rsidR="00AF07E9" w:rsidRPr="002236FA">
        <w:rPr>
          <w:sz w:val="22"/>
          <w:szCs w:val="22"/>
          <w:lang w:eastAsia="zh-CN"/>
        </w:rPr>
        <w:t>revised</w:t>
      </w:r>
      <w:r w:rsidR="00F35772" w:rsidRPr="002236FA">
        <w:rPr>
          <w:sz w:val="22"/>
          <w:szCs w:val="22"/>
          <w:lang w:eastAsia="zh-CN"/>
        </w:rPr>
        <w:t xml:space="preserve"> [1]. The corresponding objective is copied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7"/>
      </w:tblGrid>
      <w:tr w:rsidR="00612215" w:rsidRPr="002236FA" w14:paraId="38B71F9B" w14:textId="77777777" w:rsidTr="006076FD">
        <w:tc>
          <w:tcPr>
            <w:tcW w:w="9307" w:type="dxa"/>
            <w:shd w:val="clear" w:color="auto" w:fill="auto"/>
          </w:tcPr>
          <w:p w14:paraId="5825F365" w14:textId="4C472746" w:rsidR="00AF07E9" w:rsidRPr="002236FA" w:rsidRDefault="00612215" w:rsidP="00996CA2">
            <w:pPr>
              <w:pStyle w:val="3"/>
              <w:spacing w:before="0" w:after="0" w:line="360" w:lineRule="auto"/>
              <w:rPr>
                <w:rFonts w:ascii="Times New Roman" w:eastAsia="宋体" w:hAnsi="Times New Roman"/>
                <w:color w:val="0000FF"/>
                <w:sz w:val="20"/>
              </w:rPr>
            </w:pPr>
            <w:r w:rsidRPr="002236FA">
              <w:rPr>
                <w:rFonts w:ascii="Times New Roman" w:eastAsia="宋体" w:hAnsi="Times New Roman"/>
                <w:color w:val="0000FF"/>
                <w:sz w:val="20"/>
              </w:rPr>
              <w:t>4.1</w:t>
            </w:r>
            <w:r w:rsidR="00E04AC9">
              <w:rPr>
                <w:rFonts w:ascii="Times New Roman" w:hAnsi="Times New Roman"/>
                <w:color w:val="0000FF"/>
                <w:sz w:val="20"/>
              </w:rPr>
              <w:t xml:space="preserve"> </w:t>
            </w:r>
            <w:r w:rsidR="00AF07E9" w:rsidRPr="002236FA">
              <w:rPr>
                <w:rFonts w:ascii="Times New Roman" w:hAnsi="Times New Roman"/>
                <w:color w:val="0000FF"/>
                <w:sz w:val="20"/>
              </w:rPr>
              <w:t>Objective of SI or Core part WI or Testing part WI</w:t>
            </w:r>
          </w:p>
          <w:p w14:paraId="125C7999" w14:textId="00268A52" w:rsidR="003527AC" w:rsidRPr="003527AC" w:rsidRDefault="003527AC" w:rsidP="00996CA2">
            <w:pPr>
              <w:spacing w:after="0" w:line="360" w:lineRule="auto"/>
              <w:rPr>
                <w:rFonts w:eastAsiaTheme="minorEastAsia"/>
                <w:bCs/>
                <w:lang w:val="en-US" w:eastAsia="zh-CN"/>
              </w:rPr>
            </w:pPr>
            <w:r w:rsidRPr="003527AC">
              <w:rPr>
                <w:bCs/>
              </w:rPr>
              <w:t>The objectives of the work item are the following:</w:t>
            </w:r>
          </w:p>
          <w:p w14:paraId="00B1A473" w14:textId="70A52CFB" w:rsidR="003527AC" w:rsidRPr="003527AC" w:rsidRDefault="003527AC" w:rsidP="00996CA2">
            <w:pPr>
              <w:pStyle w:val="a7"/>
              <w:widowControl w:val="0"/>
              <w:numPr>
                <w:ilvl w:val="0"/>
                <w:numId w:val="25"/>
              </w:numPr>
              <w:autoSpaceDE/>
              <w:autoSpaceDN/>
              <w:adjustRightInd/>
              <w:spacing w:after="0" w:line="360" w:lineRule="auto"/>
              <w:ind w:firstLineChars="0"/>
              <w:rPr>
                <w:bCs/>
                <w:sz w:val="20"/>
                <w:szCs w:val="20"/>
              </w:rPr>
            </w:pPr>
            <w:r w:rsidRPr="003527AC">
              <w:rPr>
                <w:bCs/>
                <w:sz w:val="20"/>
                <w:szCs w:val="20"/>
              </w:rPr>
              <w:t>Specify procedures</w:t>
            </w:r>
            <w:r w:rsidRPr="003527AC">
              <w:rPr>
                <w:sz w:val="20"/>
                <w:szCs w:val="20"/>
              </w:rPr>
              <w:t xml:space="preserve"> and signaling method(s) to support </w:t>
            </w:r>
            <w:r w:rsidRPr="003527AC">
              <w:rPr>
                <w:bCs/>
                <w:sz w:val="20"/>
                <w:szCs w:val="20"/>
              </w:rPr>
              <w:t>on-demand SSB SCell operation for UEs in connected mode configured with CA, for both intra-/inter-band CA. [RAN1/2/3/4]</w:t>
            </w:r>
          </w:p>
          <w:p w14:paraId="39FE764B" w14:textId="77777777" w:rsidR="003527AC" w:rsidRPr="003527AC" w:rsidRDefault="003527AC" w:rsidP="00996CA2">
            <w:pPr>
              <w:widowControl w:val="0"/>
              <w:numPr>
                <w:ilvl w:val="1"/>
                <w:numId w:val="25"/>
              </w:numPr>
              <w:overflowPunct/>
              <w:autoSpaceDE/>
              <w:autoSpaceDN/>
              <w:adjustRightInd/>
              <w:spacing w:after="0" w:line="360" w:lineRule="auto"/>
              <w:jc w:val="both"/>
              <w:textAlignment w:val="auto"/>
              <w:rPr>
                <w:bCs/>
              </w:rPr>
            </w:pPr>
            <w:r w:rsidRPr="003527AC">
              <w:rPr>
                <w:bCs/>
              </w:rPr>
              <w:t>Specify triggering method(s) (select from UE uplink wake-up-signal using an existing signal/channel, cell on/off indication via backhaul, Scell activation/deactivation signaling)</w:t>
            </w:r>
          </w:p>
          <w:p w14:paraId="727A1449" w14:textId="6B600515" w:rsidR="003527AC" w:rsidRPr="0065340F" w:rsidRDefault="003527AC" w:rsidP="00996CA2">
            <w:pPr>
              <w:widowControl w:val="0"/>
              <w:numPr>
                <w:ilvl w:val="1"/>
                <w:numId w:val="25"/>
              </w:numPr>
              <w:overflowPunct/>
              <w:autoSpaceDE/>
              <w:autoSpaceDN/>
              <w:adjustRightInd/>
              <w:spacing w:after="0" w:line="360" w:lineRule="auto"/>
              <w:jc w:val="both"/>
              <w:textAlignment w:val="auto"/>
              <w:rPr>
                <w:bCs/>
              </w:rPr>
            </w:pPr>
            <w:r w:rsidRPr="003527AC">
              <w:rPr>
                <w:bCs/>
              </w:rPr>
              <w:t>Note1: On-demand SSB transmission can be used by UE for at least SCell time/frequency synchronization, L1/L3 measurements and SCell activation, and is supported for FR1 and FR2 in non-shared spectrum.</w:t>
            </w:r>
          </w:p>
          <w:p w14:paraId="50692D14" w14:textId="77777777" w:rsidR="003527AC" w:rsidRPr="003527AC" w:rsidRDefault="003527AC" w:rsidP="00996CA2">
            <w:pPr>
              <w:widowControl w:val="0"/>
              <w:numPr>
                <w:ilvl w:val="0"/>
                <w:numId w:val="25"/>
              </w:numPr>
              <w:overflowPunct/>
              <w:autoSpaceDE/>
              <w:autoSpaceDN/>
              <w:adjustRightInd/>
              <w:spacing w:after="0" w:line="360" w:lineRule="auto"/>
              <w:jc w:val="both"/>
              <w:textAlignment w:val="auto"/>
              <w:rPr>
                <w:bCs/>
              </w:rPr>
            </w:pPr>
            <w:r w:rsidRPr="003527AC">
              <w:rPr>
                <w:bCs/>
              </w:rPr>
              <w:t>Study procedures</w:t>
            </w:r>
            <w:r w:rsidRPr="003527AC">
              <w:t xml:space="preserve"> and signaling method(s) to support </w:t>
            </w:r>
            <w:r w:rsidRPr="003527AC">
              <w:rPr>
                <w:bCs/>
              </w:rPr>
              <w:t>on-demand SIB1 for UEs in idle</w:t>
            </w:r>
            <w:r w:rsidRPr="003527AC">
              <w:t>/inactive</w:t>
            </w:r>
            <w:r w:rsidRPr="003527AC">
              <w:rPr>
                <w:bCs/>
              </w:rPr>
              <w:t xml:space="preserve"> mode, including: [RAN1/2/3]</w:t>
            </w:r>
          </w:p>
          <w:p w14:paraId="6DF33C24" w14:textId="77777777" w:rsidR="003527AC" w:rsidRPr="003527AC" w:rsidRDefault="003527AC" w:rsidP="00996CA2">
            <w:pPr>
              <w:widowControl w:val="0"/>
              <w:numPr>
                <w:ilvl w:val="1"/>
                <w:numId w:val="25"/>
              </w:numPr>
              <w:overflowPunct/>
              <w:autoSpaceDE/>
              <w:autoSpaceDN/>
              <w:adjustRightInd/>
              <w:spacing w:after="0" w:line="360" w:lineRule="auto"/>
              <w:jc w:val="both"/>
              <w:textAlignment w:val="auto"/>
              <w:rPr>
                <w:bCs/>
              </w:rPr>
            </w:pPr>
            <w:r w:rsidRPr="003527AC">
              <w:rPr>
                <w:bCs/>
              </w:rPr>
              <w:t>Triggering method by uplink wake-up-signal using an existing signal/channel.</w:t>
            </w:r>
          </w:p>
          <w:p w14:paraId="27573627" w14:textId="77777777" w:rsidR="003527AC" w:rsidRPr="003527AC" w:rsidRDefault="003527AC" w:rsidP="00996CA2">
            <w:pPr>
              <w:widowControl w:val="0"/>
              <w:numPr>
                <w:ilvl w:val="1"/>
                <w:numId w:val="25"/>
              </w:numPr>
              <w:overflowPunct/>
              <w:autoSpaceDE/>
              <w:autoSpaceDN/>
              <w:adjustRightInd/>
              <w:spacing w:after="0" w:line="360" w:lineRule="auto"/>
              <w:jc w:val="both"/>
              <w:textAlignment w:val="auto"/>
              <w:rPr>
                <w:bCs/>
              </w:rPr>
            </w:pPr>
            <w:r w:rsidRPr="003527AC">
              <w:t xml:space="preserve">Wake-up-signal configuration provisioning to UE </w:t>
            </w:r>
          </w:p>
          <w:p w14:paraId="57C5406C" w14:textId="77777777" w:rsidR="003527AC" w:rsidRPr="003527AC" w:rsidRDefault="003527AC" w:rsidP="00996CA2">
            <w:pPr>
              <w:widowControl w:val="0"/>
              <w:numPr>
                <w:ilvl w:val="2"/>
                <w:numId w:val="25"/>
              </w:numPr>
              <w:overflowPunct/>
              <w:autoSpaceDE/>
              <w:autoSpaceDN/>
              <w:adjustRightInd/>
              <w:spacing w:after="0" w:line="360" w:lineRule="auto"/>
              <w:jc w:val="both"/>
              <w:textAlignment w:val="auto"/>
              <w:rPr>
                <w:bCs/>
              </w:rPr>
            </w:pPr>
            <w:r w:rsidRPr="003527AC">
              <w:t>Note: No modification of SSB will be discussed under this objective</w:t>
            </w:r>
          </w:p>
          <w:p w14:paraId="4545494C" w14:textId="77777777" w:rsidR="003527AC" w:rsidRPr="003527AC" w:rsidRDefault="003527AC" w:rsidP="00996CA2">
            <w:pPr>
              <w:widowControl w:val="0"/>
              <w:numPr>
                <w:ilvl w:val="1"/>
                <w:numId w:val="25"/>
              </w:numPr>
              <w:overflowPunct/>
              <w:autoSpaceDE/>
              <w:autoSpaceDN/>
              <w:adjustRightInd/>
              <w:spacing w:after="0" w:line="360" w:lineRule="auto"/>
              <w:jc w:val="both"/>
              <w:textAlignment w:val="auto"/>
              <w:rPr>
                <w:bCs/>
              </w:rPr>
            </w:pPr>
            <w:r w:rsidRPr="003527AC">
              <w:t>Information</w:t>
            </w:r>
            <w:r w:rsidRPr="003527AC">
              <w:rPr>
                <w:bCs/>
              </w:rPr>
              <w:t xml:space="preserve"> exchange between gNBs at least for the configuration of wake-up signal, if necessary.</w:t>
            </w:r>
          </w:p>
          <w:p w14:paraId="0F2E3178" w14:textId="56EBBB58" w:rsidR="003527AC" w:rsidRPr="0065340F" w:rsidRDefault="003527AC" w:rsidP="00996CA2">
            <w:pPr>
              <w:widowControl w:val="0"/>
              <w:numPr>
                <w:ilvl w:val="1"/>
                <w:numId w:val="25"/>
              </w:numPr>
              <w:overflowPunct/>
              <w:autoSpaceDE/>
              <w:autoSpaceDN/>
              <w:adjustRightInd/>
              <w:spacing w:after="0" w:line="360" w:lineRule="auto"/>
              <w:jc w:val="both"/>
              <w:textAlignment w:val="auto"/>
              <w:rPr>
                <w:bCs/>
                <w:color w:val="FF0000"/>
              </w:rPr>
            </w:pPr>
            <w:r w:rsidRPr="00493EE5">
              <w:rPr>
                <w:color w:val="FF0000"/>
              </w:rPr>
              <w:t>Checkpoint for normative work in RAN#105</w:t>
            </w:r>
          </w:p>
          <w:p w14:paraId="7A2C7194" w14:textId="77777777" w:rsidR="003527AC" w:rsidRPr="003527AC" w:rsidRDefault="003527AC" w:rsidP="00996CA2">
            <w:pPr>
              <w:widowControl w:val="0"/>
              <w:numPr>
                <w:ilvl w:val="0"/>
                <w:numId w:val="25"/>
              </w:numPr>
              <w:overflowPunct/>
              <w:autoSpaceDE/>
              <w:autoSpaceDN/>
              <w:adjustRightInd/>
              <w:spacing w:after="0" w:line="360" w:lineRule="auto"/>
              <w:jc w:val="both"/>
              <w:textAlignment w:val="auto"/>
            </w:pPr>
            <w:r w:rsidRPr="003527AC">
              <w:t>Specify adaptation of common signal/channel transmissions. [RAN1/2/3/4]</w:t>
            </w:r>
          </w:p>
          <w:p w14:paraId="160E2252" w14:textId="77777777" w:rsidR="003527AC" w:rsidRPr="003527AC" w:rsidRDefault="003527AC" w:rsidP="00996CA2">
            <w:pPr>
              <w:widowControl w:val="0"/>
              <w:numPr>
                <w:ilvl w:val="1"/>
                <w:numId w:val="25"/>
              </w:numPr>
              <w:overflowPunct/>
              <w:autoSpaceDE/>
              <w:autoSpaceDN/>
              <w:adjustRightInd/>
              <w:spacing w:after="0" w:line="360" w:lineRule="auto"/>
              <w:jc w:val="both"/>
              <w:textAlignment w:val="auto"/>
              <w:rPr>
                <w:bCs/>
              </w:rPr>
            </w:pPr>
            <w:r w:rsidRPr="003527AC">
              <w:rPr>
                <w:bCs/>
              </w:rPr>
              <w:t xml:space="preserve">Adaptation of SSB in time domain, e.g. adapting periodicity </w:t>
            </w:r>
          </w:p>
          <w:p w14:paraId="37475877" w14:textId="77777777" w:rsidR="003527AC" w:rsidRPr="003527AC" w:rsidRDefault="003527AC" w:rsidP="00996CA2">
            <w:pPr>
              <w:widowControl w:val="0"/>
              <w:numPr>
                <w:ilvl w:val="1"/>
                <w:numId w:val="25"/>
              </w:numPr>
              <w:overflowPunct/>
              <w:autoSpaceDE/>
              <w:autoSpaceDN/>
              <w:adjustRightInd/>
              <w:spacing w:after="0" w:line="360" w:lineRule="auto"/>
              <w:jc w:val="both"/>
              <w:textAlignment w:val="auto"/>
            </w:pPr>
            <w:r w:rsidRPr="003527AC">
              <w:t>Adaptation of PRACH in time domain</w:t>
            </w:r>
          </w:p>
          <w:p w14:paraId="47199B4E" w14:textId="77777777" w:rsidR="003527AC" w:rsidRPr="003527AC" w:rsidRDefault="003527AC" w:rsidP="00996CA2">
            <w:pPr>
              <w:widowControl w:val="0"/>
              <w:numPr>
                <w:ilvl w:val="1"/>
                <w:numId w:val="25"/>
              </w:numPr>
              <w:overflowPunct/>
              <w:autoSpaceDE/>
              <w:autoSpaceDN/>
              <w:adjustRightInd/>
              <w:spacing w:after="0" w:line="360" w:lineRule="auto"/>
              <w:jc w:val="both"/>
              <w:textAlignment w:val="auto"/>
            </w:pPr>
            <w:r w:rsidRPr="003527AC">
              <w:t>Adaptation of paging occasions including confining the paging occasions in the time domain</w:t>
            </w:r>
          </w:p>
          <w:p w14:paraId="3C67E384" w14:textId="77777777" w:rsidR="003527AC" w:rsidRPr="003527AC" w:rsidRDefault="003527AC" w:rsidP="00996CA2">
            <w:pPr>
              <w:widowControl w:val="0"/>
              <w:numPr>
                <w:ilvl w:val="2"/>
                <w:numId w:val="25"/>
              </w:numPr>
              <w:overflowPunct/>
              <w:autoSpaceDE/>
              <w:autoSpaceDN/>
              <w:adjustRightInd/>
              <w:spacing w:after="0" w:line="360" w:lineRule="auto"/>
              <w:jc w:val="both"/>
              <w:textAlignment w:val="auto"/>
            </w:pPr>
            <w:r w:rsidRPr="003527AC">
              <w:t>Note: there shall be no paging latency increase</w:t>
            </w:r>
          </w:p>
          <w:p w14:paraId="4A3C5F1E" w14:textId="619E2EFE" w:rsidR="003527AC" w:rsidRPr="003527AC" w:rsidRDefault="003527AC" w:rsidP="00996CA2">
            <w:pPr>
              <w:widowControl w:val="0"/>
              <w:numPr>
                <w:ilvl w:val="1"/>
                <w:numId w:val="25"/>
              </w:numPr>
              <w:overflowPunct/>
              <w:autoSpaceDE/>
              <w:autoSpaceDN/>
              <w:adjustRightInd/>
              <w:spacing w:after="0" w:line="360" w:lineRule="auto"/>
              <w:jc w:val="both"/>
              <w:textAlignment w:val="auto"/>
            </w:pPr>
            <w:r w:rsidRPr="003527AC">
              <w:t xml:space="preserve">Note: there shall be no negative impact to legacy UEs, unless significant benefits are shown </w:t>
            </w:r>
          </w:p>
          <w:p w14:paraId="2623711D" w14:textId="500D3578" w:rsidR="00612215" w:rsidRPr="003527AC" w:rsidRDefault="003527AC" w:rsidP="00996CA2">
            <w:pPr>
              <w:widowControl w:val="0"/>
              <w:numPr>
                <w:ilvl w:val="0"/>
                <w:numId w:val="25"/>
              </w:numPr>
              <w:overflowPunct/>
              <w:autoSpaceDE/>
              <w:autoSpaceDN/>
              <w:adjustRightInd/>
              <w:spacing w:after="0" w:line="360" w:lineRule="auto"/>
              <w:jc w:val="both"/>
              <w:textAlignment w:val="auto"/>
            </w:pPr>
            <w:r w:rsidRPr="003527AC">
              <w:rPr>
                <w:bCs/>
              </w:rPr>
              <w:t>Specify the corresponding core requirements, for the above features [RAN4].</w:t>
            </w:r>
          </w:p>
        </w:tc>
      </w:tr>
    </w:tbl>
    <w:p w14:paraId="4B0409C7" w14:textId="6FD20CD7" w:rsidR="00AD71AD" w:rsidRPr="002236FA" w:rsidRDefault="00BC4C8D" w:rsidP="00685E58">
      <w:pPr>
        <w:overflowPunct/>
        <w:snapToGrid w:val="0"/>
        <w:spacing w:after="120"/>
        <w:jc w:val="both"/>
        <w:textAlignment w:val="auto"/>
        <w:rPr>
          <w:rFonts w:eastAsiaTheme="minorEastAsia"/>
          <w:sz w:val="22"/>
          <w:szCs w:val="22"/>
          <w:lang w:val="en-US" w:eastAsia="zh-CN"/>
        </w:rPr>
      </w:pPr>
      <w:r w:rsidRPr="00BC4C8D">
        <w:rPr>
          <w:rFonts w:eastAsiaTheme="minorEastAsia"/>
          <w:sz w:val="22"/>
          <w:szCs w:val="22"/>
          <w:lang w:val="en-US" w:eastAsia="zh-CN"/>
        </w:rPr>
        <w:t>As shown in WID, whether to covert on-demand SIB1 from study into normative work should be determined in RAN#105.</w:t>
      </w:r>
      <w:r>
        <w:rPr>
          <w:rFonts w:eastAsiaTheme="minorEastAsia"/>
          <w:sz w:val="22"/>
          <w:szCs w:val="22"/>
          <w:lang w:val="en-US" w:eastAsia="zh-CN"/>
        </w:rPr>
        <w:t xml:space="preserve"> </w:t>
      </w:r>
      <w:r w:rsidR="00956FD6">
        <w:rPr>
          <w:rFonts w:eastAsiaTheme="minorEastAsia"/>
          <w:sz w:val="22"/>
          <w:szCs w:val="22"/>
          <w:lang w:val="en-US" w:eastAsia="zh-CN"/>
        </w:rPr>
        <w:t xml:space="preserve">In </w:t>
      </w:r>
      <w:r>
        <w:rPr>
          <w:rFonts w:eastAsiaTheme="minorEastAsia"/>
          <w:sz w:val="22"/>
          <w:szCs w:val="22"/>
          <w:lang w:val="en-US" w:eastAsia="zh-CN"/>
        </w:rPr>
        <w:t>this</w:t>
      </w:r>
      <w:r w:rsidR="00956FD6">
        <w:rPr>
          <w:rFonts w:eastAsiaTheme="minorEastAsia"/>
          <w:sz w:val="22"/>
          <w:szCs w:val="22"/>
          <w:lang w:val="en-US" w:eastAsia="zh-CN"/>
        </w:rPr>
        <w:t xml:space="preserve"> meeting, </w:t>
      </w:r>
      <w:r>
        <w:rPr>
          <w:rFonts w:eastAsiaTheme="minorEastAsia"/>
          <w:sz w:val="22"/>
          <w:szCs w:val="22"/>
          <w:lang w:val="en-US" w:eastAsia="zh-CN"/>
        </w:rPr>
        <w:t>w</w:t>
      </w:r>
      <w:r w:rsidR="00612215" w:rsidRPr="002236FA">
        <w:rPr>
          <w:rFonts w:eastAsiaTheme="minorEastAsia"/>
          <w:sz w:val="22"/>
          <w:szCs w:val="22"/>
          <w:lang w:val="en-US" w:eastAsia="zh-CN"/>
        </w:rPr>
        <w:t xml:space="preserve">e will share our view on </w:t>
      </w:r>
      <w:r w:rsidR="003527AC">
        <w:rPr>
          <w:rFonts w:eastAsiaTheme="minorEastAsia"/>
          <w:sz w:val="22"/>
          <w:szCs w:val="22"/>
          <w:lang w:val="en-US" w:eastAsia="zh-CN"/>
        </w:rPr>
        <w:t>on-demand SIB1</w:t>
      </w:r>
      <w:r w:rsidR="00612215" w:rsidRPr="002236FA">
        <w:rPr>
          <w:rFonts w:eastAsiaTheme="minorEastAsia"/>
          <w:sz w:val="22"/>
          <w:szCs w:val="22"/>
          <w:lang w:val="en-US" w:eastAsia="zh-CN"/>
        </w:rPr>
        <w:t>.</w:t>
      </w:r>
    </w:p>
    <w:p w14:paraId="4B730983" w14:textId="26C9E48A" w:rsidR="00BC4C8D" w:rsidRPr="00BC4C8D" w:rsidRDefault="00BC4C8D" w:rsidP="00956FD6">
      <w:pPr>
        <w:pStyle w:val="1"/>
        <w:numPr>
          <w:ilvl w:val="0"/>
          <w:numId w:val="4"/>
        </w:numPr>
        <w:rPr>
          <w:rFonts w:ascii="Times New Roman" w:hAnsi="Times New Roman"/>
          <w:lang w:eastAsia="zh-CN"/>
        </w:rPr>
      </w:pPr>
      <w:r>
        <w:rPr>
          <w:rFonts w:ascii="Times New Roman" w:hAnsi="Times New Roman"/>
          <w:lang w:eastAsia="zh-CN"/>
        </w:rPr>
        <w:t>Discussion</w:t>
      </w:r>
    </w:p>
    <w:p w14:paraId="380CF826" w14:textId="3CB18C07" w:rsidR="00EC024E" w:rsidRPr="00032C88" w:rsidRDefault="00BC4C8D" w:rsidP="00685E58">
      <w:pPr>
        <w:overflowPunct/>
        <w:snapToGrid w:val="0"/>
        <w:spacing w:after="120"/>
        <w:jc w:val="both"/>
        <w:textAlignment w:val="auto"/>
        <w:rPr>
          <w:rFonts w:eastAsiaTheme="minorEastAsia"/>
          <w:sz w:val="22"/>
          <w:szCs w:val="22"/>
          <w:lang w:val="en-US" w:eastAsia="zh-CN"/>
        </w:rPr>
      </w:pPr>
      <w:r w:rsidRPr="00032C88">
        <w:rPr>
          <w:rFonts w:eastAsiaTheme="minorEastAsia"/>
          <w:sz w:val="22"/>
          <w:szCs w:val="22"/>
          <w:lang w:val="en-US" w:eastAsia="zh-CN"/>
        </w:rPr>
        <w:t xml:space="preserve">In RAN1 #117 </w:t>
      </w:r>
      <w:r w:rsidRPr="00032C88">
        <w:rPr>
          <w:rFonts w:eastAsiaTheme="minorEastAsia" w:hint="eastAsia"/>
          <w:sz w:val="22"/>
          <w:szCs w:val="22"/>
          <w:lang w:val="en-US" w:eastAsia="zh-CN"/>
        </w:rPr>
        <w:t>[</w:t>
      </w:r>
      <w:r w:rsidRPr="00032C88">
        <w:rPr>
          <w:rFonts w:eastAsiaTheme="minorEastAsia"/>
          <w:sz w:val="22"/>
          <w:szCs w:val="22"/>
          <w:lang w:val="en-US" w:eastAsia="zh-CN"/>
        </w:rPr>
        <w:t>2],</w:t>
      </w:r>
      <w:r w:rsidR="009443F9" w:rsidRPr="00032C88">
        <w:rPr>
          <w:rFonts w:eastAsiaTheme="minorEastAsia"/>
          <w:sz w:val="22"/>
          <w:szCs w:val="22"/>
          <w:lang w:val="en-US" w:eastAsia="zh-CN"/>
        </w:rPr>
        <w:t xml:space="preserve"> companies presented</w:t>
      </w:r>
      <w:r w:rsidR="005250C4" w:rsidRPr="00032C88">
        <w:rPr>
          <w:rFonts w:eastAsiaTheme="minorEastAsia"/>
          <w:sz w:val="22"/>
          <w:szCs w:val="22"/>
          <w:lang w:val="en-US" w:eastAsia="zh-CN"/>
        </w:rPr>
        <w:t xml:space="preserve"> evaluations </w:t>
      </w:r>
      <w:r w:rsidR="009443F9" w:rsidRPr="00032C88">
        <w:rPr>
          <w:rFonts w:eastAsiaTheme="minorEastAsia"/>
          <w:sz w:val="22"/>
          <w:szCs w:val="22"/>
          <w:lang w:val="en-US" w:eastAsia="zh-CN"/>
        </w:rPr>
        <w:t>showing</w:t>
      </w:r>
      <w:r w:rsidR="005250C4" w:rsidRPr="00032C88">
        <w:rPr>
          <w:rFonts w:eastAsiaTheme="minorEastAsia"/>
          <w:sz w:val="22"/>
          <w:szCs w:val="22"/>
          <w:lang w:val="en-US" w:eastAsia="zh-CN"/>
        </w:rPr>
        <w:t xml:space="preserve"> that</w:t>
      </w:r>
      <w:r w:rsidR="009443F9" w:rsidRPr="00032C88">
        <w:rPr>
          <w:rFonts w:eastAsiaTheme="minorEastAsia"/>
          <w:sz w:val="22"/>
          <w:szCs w:val="22"/>
          <w:lang w:val="en-US" w:eastAsia="zh-CN"/>
        </w:rPr>
        <w:t xml:space="preserve"> </w:t>
      </w:r>
      <w:r w:rsidR="00AD5395" w:rsidRPr="00032C88">
        <w:rPr>
          <w:rFonts w:eastAsiaTheme="minorEastAsia"/>
          <w:sz w:val="22"/>
          <w:szCs w:val="22"/>
          <w:lang w:val="en-US" w:eastAsia="zh-CN"/>
        </w:rPr>
        <w:t>the energy saving gain for NES cell is promising in most cases (e.g., SIB1 periodicity is 20ms or 40ms, SSB and SIB1 PDSCH are TDMed), and the energy saving loss for cell A is trivial in most case (e.g., on-demand SIB1 rate is larger than 30%).</w:t>
      </w:r>
      <w:r w:rsidR="00AD5395" w:rsidRPr="00032C88">
        <w:rPr>
          <w:rFonts w:eastAsiaTheme="minorEastAsia" w:hint="eastAsia"/>
          <w:sz w:val="22"/>
          <w:szCs w:val="22"/>
          <w:lang w:val="en-US" w:eastAsia="zh-CN"/>
        </w:rPr>
        <w:t xml:space="preserve"> </w:t>
      </w:r>
      <w:r w:rsidR="00AD5395" w:rsidRPr="00032C88">
        <w:rPr>
          <w:rFonts w:eastAsiaTheme="minorEastAsia"/>
          <w:sz w:val="22"/>
          <w:szCs w:val="22"/>
          <w:lang w:val="en-US" w:eastAsia="zh-CN"/>
        </w:rPr>
        <w:t>And</w:t>
      </w:r>
      <w:r w:rsidR="009443F9" w:rsidRPr="00032C88">
        <w:rPr>
          <w:rFonts w:eastAsiaTheme="minorEastAsia"/>
          <w:sz w:val="22"/>
          <w:szCs w:val="22"/>
          <w:lang w:val="en-US" w:eastAsia="zh-CN"/>
        </w:rPr>
        <w:t xml:space="preserve"> </w:t>
      </w:r>
      <w:r w:rsidR="00EC024E" w:rsidRPr="00032C88">
        <w:rPr>
          <w:rFonts w:eastAsiaTheme="minorEastAsia"/>
          <w:sz w:val="22"/>
          <w:szCs w:val="22"/>
          <w:lang w:val="en-US" w:eastAsia="zh-CN"/>
        </w:rPr>
        <w:t xml:space="preserve">the </w:t>
      </w:r>
      <w:r w:rsidR="009443F9" w:rsidRPr="00032C88">
        <w:rPr>
          <w:rFonts w:eastAsiaTheme="minorEastAsia"/>
          <w:sz w:val="22"/>
          <w:szCs w:val="22"/>
          <w:lang w:val="en-US" w:eastAsia="zh-CN"/>
        </w:rPr>
        <w:t>f</w:t>
      </w:r>
      <w:r w:rsidR="00C35AD8" w:rsidRPr="00032C88">
        <w:rPr>
          <w:rFonts w:eastAsiaTheme="minorEastAsia"/>
          <w:sz w:val="22"/>
          <w:szCs w:val="22"/>
          <w:lang w:val="en-US" w:eastAsia="zh-CN"/>
        </w:rPr>
        <w:t xml:space="preserve">easibility of Case 2 </w:t>
      </w:r>
      <w:r w:rsidR="00127671" w:rsidRPr="00032C88">
        <w:rPr>
          <w:rFonts w:eastAsiaTheme="minorEastAsia"/>
          <w:sz w:val="22"/>
          <w:szCs w:val="22"/>
          <w:lang w:val="en-US" w:eastAsia="zh-CN"/>
        </w:rPr>
        <w:t>and Case 3 are</w:t>
      </w:r>
      <w:r w:rsidR="00C35AD8" w:rsidRPr="00032C88">
        <w:rPr>
          <w:rFonts w:eastAsiaTheme="minorEastAsia"/>
          <w:sz w:val="22"/>
          <w:szCs w:val="22"/>
          <w:lang w:val="en-US" w:eastAsia="zh-CN"/>
        </w:rPr>
        <w:t xml:space="preserve"> agreed</w:t>
      </w:r>
      <w:r w:rsidR="00127671" w:rsidRPr="00032C88">
        <w:rPr>
          <w:rFonts w:eastAsiaTheme="minorEastAsia"/>
          <w:sz w:val="22"/>
          <w:szCs w:val="22"/>
          <w:lang w:val="en-US" w:eastAsia="zh-CN"/>
        </w:rPr>
        <w:t xml:space="preserve"> </w:t>
      </w:r>
      <w:r w:rsidR="007748AB" w:rsidRPr="00032C88">
        <w:rPr>
          <w:rFonts w:eastAsiaTheme="minorEastAsia"/>
          <w:sz w:val="22"/>
          <w:szCs w:val="22"/>
          <w:lang w:val="en-US" w:eastAsia="zh-CN"/>
        </w:rPr>
        <w:t>in RAN1 #117 and #118 respectively</w:t>
      </w:r>
      <w:r w:rsidR="00032C88" w:rsidRPr="00032C88">
        <w:rPr>
          <w:rFonts w:eastAsiaTheme="minorEastAsia"/>
          <w:sz w:val="22"/>
          <w:szCs w:val="22"/>
          <w:lang w:val="en-US" w:eastAsia="zh-CN"/>
        </w:rPr>
        <w:t xml:space="preserve"> </w:t>
      </w:r>
      <w:r w:rsidR="00032C88" w:rsidRPr="00032C88">
        <w:rPr>
          <w:rFonts w:eastAsiaTheme="minorEastAsia" w:hint="eastAsia"/>
          <w:sz w:val="22"/>
          <w:szCs w:val="22"/>
          <w:lang w:val="en-US" w:eastAsia="zh-CN"/>
        </w:rPr>
        <w:t>[</w:t>
      </w:r>
      <w:r w:rsidR="00032C88" w:rsidRPr="00032C88">
        <w:rPr>
          <w:rFonts w:eastAsiaTheme="minorEastAsia"/>
          <w:sz w:val="22"/>
          <w:szCs w:val="22"/>
          <w:lang w:val="en-US" w:eastAsia="zh-CN"/>
        </w:rPr>
        <w:t>3]</w:t>
      </w:r>
      <w:r w:rsidR="00C35AD8" w:rsidRPr="00032C88">
        <w:rPr>
          <w:rFonts w:eastAsiaTheme="minorEastAsia"/>
          <w:sz w:val="22"/>
          <w:szCs w:val="22"/>
          <w:lang w:val="en-US" w:eastAsia="zh-CN"/>
        </w:rPr>
        <w:t>.</w:t>
      </w:r>
      <w:r w:rsidR="009912F1" w:rsidRPr="00032C88">
        <w:rPr>
          <w:rFonts w:eastAsiaTheme="minorEastAsia" w:hint="eastAsia"/>
          <w:sz w:val="22"/>
          <w:szCs w:val="22"/>
          <w:lang w:val="en-US" w:eastAsia="zh-CN"/>
        </w:rPr>
        <w:t xml:space="preserve"> </w:t>
      </w:r>
      <w:r w:rsidR="009912F1" w:rsidRPr="00032C88">
        <w:rPr>
          <w:rFonts w:eastAsiaTheme="minorEastAsia"/>
          <w:sz w:val="22"/>
          <w:szCs w:val="22"/>
          <w:lang w:val="en-US" w:eastAsia="zh-CN"/>
        </w:rPr>
        <w:t>Hence, w</w:t>
      </w:r>
      <w:r w:rsidR="00127671" w:rsidRPr="00032C88">
        <w:rPr>
          <w:rFonts w:eastAsiaTheme="minorEastAsia"/>
          <w:sz w:val="22"/>
          <w:szCs w:val="22"/>
          <w:lang w:val="en-US" w:eastAsia="zh-CN"/>
        </w:rPr>
        <w:t>e support to covert on-demand SIB1 from study into normative work.</w:t>
      </w:r>
    </w:p>
    <w:tbl>
      <w:tblPr>
        <w:tblStyle w:val="af0"/>
        <w:tblW w:w="0" w:type="auto"/>
        <w:tblLook w:val="04A0" w:firstRow="1" w:lastRow="0" w:firstColumn="1" w:lastColumn="0" w:noHBand="0" w:noVBand="1"/>
      </w:tblPr>
      <w:tblGrid>
        <w:gridCol w:w="9351"/>
      </w:tblGrid>
      <w:tr w:rsidR="00BC4C8D" w14:paraId="1F48C37D" w14:textId="77777777" w:rsidTr="009A7BD9">
        <w:tc>
          <w:tcPr>
            <w:tcW w:w="9351" w:type="dxa"/>
          </w:tcPr>
          <w:p w14:paraId="2D7A31EC" w14:textId="3449C637" w:rsidR="00BC4C8D" w:rsidRPr="002A0F1B" w:rsidRDefault="00BC4C8D" w:rsidP="00996CA2">
            <w:pPr>
              <w:autoSpaceDE/>
              <w:autoSpaceDN/>
              <w:adjustRightInd/>
              <w:spacing w:after="0" w:line="360" w:lineRule="auto"/>
              <w:rPr>
                <w:rFonts w:eastAsia="Batang"/>
                <w:b/>
                <w:bCs/>
                <w:szCs w:val="24"/>
                <w:highlight w:val="green"/>
                <w:lang w:eastAsia="x-none"/>
              </w:rPr>
            </w:pPr>
            <w:r w:rsidRPr="002A0F1B">
              <w:rPr>
                <w:rFonts w:eastAsia="Batang"/>
                <w:b/>
                <w:bCs/>
                <w:szCs w:val="24"/>
                <w:highlight w:val="green"/>
                <w:lang w:eastAsia="ko-KR"/>
              </w:rPr>
              <w:lastRenderedPageBreak/>
              <w:t>Agreement</w:t>
            </w:r>
            <w:r w:rsidR="00EC024E">
              <w:rPr>
                <w:rFonts w:eastAsia="Batang"/>
                <w:b/>
                <w:bCs/>
                <w:szCs w:val="24"/>
                <w:highlight w:val="green"/>
                <w:lang w:eastAsia="ko-KR"/>
              </w:rPr>
              <w:t>@117</w:t>
            </w:r>
          </w:p>
          <w:p w14:paraId="43D9E46E" w14:textId="77777777" w:rsidR="00BC4C8D" w:rsidRPr="002A0F1B" w:rsidRDefault="00BC4C8D" w:rsidP="00996CA2">
            <w:pPr>
              <w:autoSpaceDE/>
              <w:autoSpaceDN/>
              <w:adjustRightInd/>
              <w:spacing w:after="0" w:line="360" w:lineRule="auto"/>
              <w:rPr>
                <w:rFonts w:eastAsia="PMingLiU"/>
                <w:bCs/>
                <w:szCs w:val="24"/>
                <w:lang w:eastAsia="zh-TW"/>
              </w:rPr>
            </w:pPr>
            <w:r w:rsidRPr="002A0F1B">
              <w:rPr>
                <w:rFonts w:eastAsia="PMingLiU"/>
                <w:bCs/>
                <w:szCs w:val="24"/>
                <w:lang w:eastAsia="zh-TW"/>
              </w:rPr>
              <w:t>For SIB1 in idle/inactive mode, prioritize RAN1 discussions on Case 2 and Case 3</w:t>
            </w:r>
          </w:p>
          <w:p w14:paraId="191D248F" w14:textId="77777777" w:rsidR="00BC4C8D" w:rsidRPr="002A0F1B" w:rsidRDefault="00BC4C8D" w:rsidP="00996CA2">
            <w:pPr>
              <w:widowControl w:val="0"/>
              <w:numPr>
                <w:ilvl w:val="0"/>
                <w:numId w:val="27"/>
              </w:numPr>
              <w:overflowPunct/>
              <w:autoSpaceDE/>
              <w:autoSpaceDN/>
              <w:adjustRightInd/>
              <w:spacing w:after="0" w:line="360" w:lineRule="auto"/>
              <w:textAlignment w:val="auto"/>
              <w:rPr>
                <w:rFonts w:eastAsia="PMingLiU"/>
                <w:bCs/>
                <w:szCs w:val="24"/>
                <w:lang w:eastAsia="zh-TW"/>
              </w:rPr>
            </w:pPr>
            <w:r w:rsidRPr="002A0F1B">
              <w:rPr>
                <w:rFonts w:eastAsia="PMingLiU"/>
                <w:bCs/>
                <w:szCs w:val="24"/>
                <w:lang w:eastAsia="zh-TW"/>
              </w:rPr>
              <w:t>Case 2 (</w:t>
            </w:r>
            <w:r w:rsidRPr="002A0F1B">
              <w:rPr>
                <w:rFonts w:eastAsia="PMingLiU"/>
                <w:bCs/>
                <w:lang w:eastAsia="zh-TW"/>
              </w:rPr>
              <w:t xml:space="preserve">Option </w:t>
            </w:r>
            <w:r w:rsidRPr="002A0F1B">
              <w:rPr>
                <w:rFonts w:eastAsia="Batang"/>
                <w:bCs/>
                <w:szCs w:val="24"/>
                <w:lang w:eastAsia="x-none"/>
              </w:rPr>
              <w:t>1+B+X</w:t>
            </w:r>
            <w:r w:rsidRPr="002A0F1B">
              <w:rPr>
                <w:rFonts w:eastAsia="PMingLiU"/>
                <w:bCs/>
                <w:szCs w:val="24"/>
                <w:lang w:eastAsia="zh-TW"/>
              </w:rPr>
              <w:t>) is feasible from RAN1 perspective.</w:t>
            </w:r>
          </w:p>
          <w:p w14:paraId="0E103833" w14:textId="77777777" w:rsidR="00BC4C8D" w:rsidRPr="00172DE8" w:rsidRDefault="00BC4C8D" w:rsidP="00996CA2">
            <w:pPr>
              <w:widowControl w:val="0"/>
              <w:numPr>
                <w:ilvl w:val="0"/>
                <w:numId w:val="27"/>
              </w:numPr>
              <w:overflowPunct/>
              <w:autoSpaceDE/>
              <w:autoSpaceDN/>
              <w:adjustRightInd/>
              <w:spacing w:after="0" w:line="360" w:lineRule="auto"/>
              <w:textAlignment w:val="auto"/>
              <w:rPr>
                <w:rFonts w:ascii="Times" w:eastAsia="PMingLiU" w:hAnsi="Times" w:cs="Times"/>
                <w:bCs/>
                <w:szCs w:val="24"/>
                <w:lang w:eastAsia="zh-TW"/>
              </w:rPr>
            </w:pPr>
            <w:r w:rsidRPr="002A0F1B">
              <w:rPr>
                <w:rFonts w:eastAsia="PMingLiU"/>
                <w:bCs/>
                <w:szCs w:val="24"/>
                <w:lang w:eastAsia="zh-TW"/>
              </w:rPr>
              <w:t>Further study Case 3, focusing on the additional NES benefits over Case 2, feasibility, complexity, and spec impact.</w:t>
            </w:r>
          </w:p>
        </w:tc>
      </w:tr>
      <w:tr w:rsidR="002A0F1B" w14:paraId="339E11C9" w14:textId="77777777" w:rsidTr="00D1609B">
        <w:tc>
          <w:tcPr>
            <w:tcW w:w="9351" w:type="dxa"/>
          </w:tcPr>
          <w:p w14:paraId="2417BB22" w14:textId="609C4171" w:rsidR="002A0F1B" w:rsidRDefault="002A0F1B" w:rsidP="00996CA2">
            <w:pPr>
              <w:spacing w:after="0" w:line="360" w:lineRule="auto"/>
              <w:rPr>
                <w:rFonts w:cs="Times"/>
                <w:b/>
                <w:bCs/>
                <w:lang w:eastAsia="x-none"/>
              </w:rPr>
            </w:pPr>
            <w:r w:rsidRPr="002A0F1B">
              <w:rPr>
                <w:rFonts w:cs="Times"/>
                <w:b/>
                <w:bCs/>
                <w:highlight w:val="green"/>
                <w:lang w:eastAsia="x-none"/>
              </w:rPr>
              <w:t>Agreeme</w:t>
            </w:r>
            <w:r w:rsidRPr="00EC024E">
              <w:rPr>
                <w:rFonts w:cs="Times"/>
                <w:b/>
                <w:bCs/>
                <w:highlight w:val="green"/>
                <w:lang w:eastAsia="x-none"/>
              </w:rPr>
              <w:t>nt</w:t>
            </w:r>
            <w:r w:rsidR="00EC024E" w:rsidRPr="00EC024E">
              <w:rPr>
                <w:rFonts w:cs="Times"/>
                <w:b/>
                <w:bCs/>
                <w:highlight w:val="green"/>
                <w:lang w:eastAsia="x-none"/>
              </w:rPr>
              <w:t>@118</w:t>
            </w:r>
          </w:p>
          <w:p w14:paraId="4F834E7F" w14:textId="6F8D8AEE" w:rsidR="002A0F1B" w:rsidRPr="002A0F1B" w:rsidRDefault="002A0F1B" w:rsidP="00996CA2">
            <w:pPr>
              <w:spacing w:after="0" w:line="360" w:lineRule="auto"/>
              <w:rPr>
                <w:rFonts w:cs="Times"/>
                <w:b/>
                <w:bCs/>
                <w:highlight w:val="green"/>
                <w:lang w:eastAsia="x-none"/>
              </w:rPr>
            </w:pPr>
            <w:r w:rsidRPr="002A0F1B">
              <w:rPr>
                <w:rFonts w:eastAsia="PMingLiU"/>
                <w:bCs/>
                <w:lang w:eastAsia="zh-TW"/>
              </w:rPr>
              <w:t>For on-demand SIB1 in idle/inactive mode, Case 3 (Option 2+B+Y) is feasible from RAN1 perspective for some scenarios. Case 3 (Option 2+B+Y) is lower priority compared to Case 2 from RAN1 perspective.</w:t>
            </w:r>
          </w:p>
          <w:p w14:paraId="7A233E80" w14:textId="5E81CDAF" w:rsidR="00111C52" w:rsidRPr="00996CA2" w:rsidRDefault="002A0F1B" w:rsidP="00996CA2">
            <w:pPr>
              <w:numPr>
                <w:ilvl w:val="0"/>
                <w:numId w:val="27"/>
              </w:numPr>
              <w:overflowPunct/>
              <w:autoSpaceDE/>
              <w:autoSpaceDN/>
              <w:adjustRightInd/>
              <w:spacing w:after="0" w:line="360" w:lineRule="auto"/>
              <w:textAlignment w:val="auto"/>
              <w:rPr>
                <w:rFonts w:eastAsia="PMingLiU"/>
                <w:bCs/>
                <w:lang w:eastAsia="zh-TW"/>
              </w:rPr>
            </w:pPr>
            <w:r w:rsidRPr="002A0F1B">
              <w:rPr>
                <w:rFonts w:eastAsia="PMingLiU"/>
                <w:bCs/>
                <w:lang w:eastAsia="zh-TW"/>
              </w:rPr>
              <w:t>RAN1 is inconclusive on whether the required specification support is justified by the observed NES gain for Case 3</w:t>
            </w:r>
          </w:p>
          <w:p w14:paraId="0F801BED" w14:textId="376A0A8B" w:rsidR="00111C52" w:rsidRPr="00996CA2" w:rsidRDefault="00111C52" w:rsidP="00996CA2">
            <w:pPr>
              <w:overflowPunct/>
              <w:autoSpaceDE/>
              <w:autoSpaceDN/>
              <w:adjustRightInd/>
              <w:spacing w:after="0" w:line="360" w:lineRule="auto"/>
              <w:textAlignment w:val="auto"/>
              <w:rPr>
                <w:rFonts w:eastAsia="PMingLiU"/>
                <w:bCs/>
                <w:lang w:eastAsia="zh-TW"/>
              </w:rPr>
            </w:pPr>
            <w:r w:rsidRPr="00996CA2">
              <w:rPr>
                <w:b/>
                <w:bCs/>
                <w:highlight w:val="green"/>
                <w:lang w:eastAsia="x-none"/>
              </w:rPr>
              <w:t>Agreement@118</w:t>
            </w:r>
          </w:p>
          <w:p w14:paraId="40BC1602" w14:textId="77777777" w:rsidR="00111C52" w:rsidRPr="00F1635A" w:rsidRDefault="00111C52" w:rsidP="00996CA2">
            <w:pPr>
              <w:spacing w:after="0" w:line="360" w:lineRule="auto"/>
              <w:rPr>
                <w:lang w:eastAsia="x-none"/>
              </w:rPr>
            </w:pPr>
            <w:r w:rsidRPr="00F1635A">
              <w:rPr>
                <w:lang w:eastAsia="x-none"/>
              </w:rPr>
              <w:t>RAN1 recommends specifying on-demand SIB1 only for Case 2 (Option 1+B+X) in Rel-19.</w:t>
            </w:r>
          </w:p>
          <w:p w14:paraId="0AA52C70" w14:textId="77777777" w:rsidR="00111C52" w:rsidRPr="00F1635A" w:rsidRDefault="00111C52" w:rsidP="00996CA2">
            <w:pPr>
              <w:numPr>
                <w:ilvl w:val="0"/>
                <w:numId w:val="27"/>
              </w:numPr>
              <w:overflowPunct/>
              <w:autoSpaceDE/>
              <w:autoSpaceDN/>
              <w:adjustRightInd/>
              <w:spacing w:after="0" w:line="360" w:lineRule="auto"/>
              <w:textAlignment w:val="auto"/>
              <w:rPr>
                <w:lang w:eastAsia="x-none"/>
              </w:rPr>
            </w:pPr>
            <w:r w:rsidRPr="00F1635A">
              <w:rPr>
                <w:lang w:eastAsia="x-none"/>
              </w:rPr>
              <w:t>Note: RAN1 strive to minimize impact to legacy UE.</w:t>
            </w:r>
          </w:p>
          <w:p w14:paraId="481DA05E" w14:textId="7DA672C4" w:rsidR="00111C52" w:rsidRPr="00A16EF7" w:rsidRDefault="00111C52" w:rsidP="00996CA2">
            <w:pPr>
              <w:overflowPunct/>
              <w:autoSpaceDE/>
              <w:autoSpaceDN/>
              <w:adjustRightInd/>
              <w:spacing w:after="0" w:line="360" w:lineRule="auto"/>
              <w:textAlignment w:val="auto"/>
              <w:rPr>
                <w:rFonts w:eastAsia="PMingLiU"/>
                <w:bCs/>
                <w:lang w:eastAsia="zh-TW"/>
              </w:rPr>
            </w:pPr>
            <w:r w:rsidRPr="00F1635A">
              <w:rPr>
                <w:lang w:eastAsia="x-none"/>
              </w:rPr>
              <w:t>Note: RAN1 specification impact to support this feature should be minimized.</w:t>
            </w:r>
          </w:p>
        </w:tc>
      </w:tr>
    </w:tbl>
    <w:p w14:paraId="29BA6534" w14:textId="7321C4FF" w:rsidR="009E5B64" w:rsidRPr="00032C88" w:rsidRDefault="009E5B64" w:rsidP="00685E58">
      <w:pPr>
        <w:overflowPunct/>
        <w:snapToGrid w:val="0"/>
        <w:spacing w:after="120"/>
        <w:jc w:val="both"/>
        <w:textAlignment w:val="auto"/>
        <w:rPr>
          <w:rFonts w:eastAsiaTheme="minorEastAsia"/>
          <w:sz w:val="22"/>
          <w:szCs w:val="22"/>
          <w:lang w:val="en-US" w:eastAsia="zh-CN"/>
        </w:rPr>
      </w:pPr>
      <w:r w:rsidRPr="00032C88">
        <w:rPr>
          <w:rFonts w:eastAsiaTheme="minorEastAsia"/>
          <w:sz w:val="22"/>
          <w:szCs w:val="22"/>
          <w:lang w:val="en-US" w:eastAsia="zh-CN"/>
        </w:rPr>
        <w:t xml:space="preserve">Also, </w:t>
      </w:r>
      <w:r w:rsidR="004E7722">
        <w:rPr>
          <w:rFonts w:eastAsiaTheme="minorEastAsia" w:hint="eastAsia"/>
          <w:sz w:val="22"/>
          <w:szCs w:val="22"/>
          <w:lang w:val="en-US" w:eastAsia="zh-CN"/>
        </w:rPr>
        <w:t>a</w:t>
      </w:r>
      <w:r w:rsidRPr="00032C88">
        <w:rPr>
          <w:rFonts w:eastAsiaTheme="minorEastAsia"/>
          <w:sz w:val="22"/>
          <w:szCs w:val="22"/>
          <w:lang w:val="en-US" w:eastAsia="zh-CN"/>
        </w:rPr>
        <w:t xml:space="preserve">greements on OD-SIB1 was reached in RAN2 </w:t>
      </w:r>
      <w:r w:rsidR="004E7722">
        <w:rPr>
          <w:rFonts w:eastAsiaTheme="minorEastAsia"/>
          <w:sz w:val="22"/>
          <w:szCs w:val="22"/>
          <w:lang w:val="en-US" w:eastAsia="zh-CN"/>
        </w:rPr>
        <w:t xml:space="preserve">#127 </w:t>
      </w:r>
      <w:r w:rsidRPr="00032C88">
        <w:rPr>
          <w:rFonts w:eastAsiaTheme="minorEastAsia"/>
          <w:sz w:val="22"/>
          <w:szCs w:val="22"/>
          <w:lang w:val="en-US" w:eastAsia="zh-CN"/>
        </w:rPr>
        <w:t>as follow</w:t>
      </w:r>
      <w:r w:rsidR="00032C88" w:rsidRPr="00032C88">
        <w:rPr>
          <w:rFonts w:eastAsiaTheme="minorEastAsia"/>
          <w:sz w:val="22"/>
          <w:szCs w:val="22"/>
          <w:lang w:val="en-US" w:eastAsia="zh-CN"/>
        </w:rPr>
        <w:t xml:space="preserve"> </w:t>
      </w:r>
      <w:r w:rsidR="00032C88" w:rsidRPr="00032C88">
        <w:rPr>
          <w:rFonts w:eastAsiaTheme="minorEastAsia" w:hint="eastAsia"/>
          <w:sz w:val="22"/>
          <w:szCs w:val="22"/>
          <w:lang w:val="en-US" w:eastAsia="zh-CN"/>
        </w:rPr>
        <w:t>[</w:t>
      </w:r>
      <w:r w:rsidR="00032C88" w:rsidRPr="00032C88">
        <w:rPr>
          <w:rFonts w:eastAsiaTheme="minorEastAsia"/>
          <w:sz w:val="22"/>
          <w:szCs w:val="22"/>
          <w:lang w:val="en-US" w:eastAsia="zh-CN"/>
        </w:rPr>
        <w:t>4]</w:t>
      </w:r>
      <w:r w:rsidRPr="00032C88">
        <w:rPr>
          <w:rFonts w:eastAsiaTheme="minorEastAsia"/>
          <w:sz w:val="22"/>
          <w:szCs w:val="22"/>
          <w:lang w:val="en-US" w:eastAsia="zh-CN"/>
        </w:rPr>
        <w:t>:</w:t>
      </w:r>
    </w:p>
    <w:tbl>
      <w:tblPr>
        <w:tblStyle w:val="af0"/>
        <w:tblW w:w="0" w:type="auto"/>
        <w:tblLook w:val="04A0" w:firstRow="1" w:lastRow="0" w:firstColumn="1" w:lastColumn="0" w:noHBand="0" w:noVBand="1"/>
      </w:tblPr>
      <w:tblGrid>
        <w:gridCol w:w="9351"/>
      </w:tblGrid>
      <w:tr w:rsidR="0018049B" w:rsidRPr="00996CA2" w14:paraId="72775A5D" w14:textId="77777777" w:rsidTr="009A7BD9">
        <w:tc>
          <w:tcPr>
            <w:tcW w:w="9351" w:type="dxa"/>
          </w:tcPr>
          <w:p w14:paraId="5E230086" w14:textId="5EF31AC1" w:rsidR="00111C52" w:rsidRPr="00996CA2" w:rsidRDefault="00111C52" w:rsidP="00996CA2">
            <w:pPr>
              <w:overflowPunct/>
              <w:autoSpaceDE/>
              <w:autoSpaceDN/>
              <w:adjustRightInd/>
              <w:spacing w:after="0" w:line="360" w:lineRule="auto"/>
              <w:textAlignment w:val="auto"/>
              <w:rPr>
                <w:b/>
                <w:bCs/>
                <w:highlight w:val="green"/>
                <w:lang w:eastAsia="x-none"/>
              </w:rPr>
            </w:pPr>
            <w:r w:rsidRPr="00996CA2">
              <w:rPr>
                <w:b/>
                <w:bCs/>
                <w:highlight w:val="green"/>
                <w:lang w:eastAsia="x-none"/>
              </w:rPr>
              <w:t>Agreements on OD-SIB1@127</w:t>
            </w:r>
          </w:p>
          <w:p w14:paraId="7FD7EDFE" w14:textId="77777777" w:rsidR="00111C52" w:rsidRPr="00996CA2" w:rsidRDefault="00111C52" w:rsidP="00996CA2">
            <w:pPr>
              <w:spacing w:after="0" w:line="360" w:lineRule="auto"/>
              <w:rPr>
                <w:lang w:eastAsia="x-none"/>
              </w:rPr>
            </w:pPr>
            <w:r w:rsidRPr="00996CA2">
              <w:rPr>
                <w:lang w:eastAsia="x-none"/>
              </w:rPr>
              <w:t>Scenarios:</w:t>
            </w:r>
          </w:p>
          <w:p w14:paraId="02F60261" w14:textId="1EE6A9D1" w:rsidR="00111C52" w:rsidRPr="00996CA2" w:rsidRDefault="00111C52" w:rsidP="00996CA2">
            <w:pPr>
              <w:pStyle w:val="Doc-text2"/>
              <w:numPr>
                <w:ilvl w:val="0"/>
                <w:numId w:val="31"/>
              </w:numPr>
              <w:spacing w:line="360" w:lineRule="auto"/>
              <w:rPr>
                <w:rFonts w:ascii="Times New Roman" w:hAnsi="Times New Roman" w:cs="Times New Roman"/>
                <w:sz w:val="20"/>
                <w:szCs w:val="20"/>
              </w:rPr>
            </w:pPr>
            <w:r w:rsidRPr="00996CA2">
              <w:rPr>
                <w:rFonts w:ascii="Times New Roman" w:hAnsi="Times New Roman" w:cs="Times New Roman"/>
                <w:sz w:val="20"/>
                <w:szCs w:val="20"/>
              </w:rPr>
              <w:t>No consensus for RAN1 case 3 in RAN2.</w:t>
            </w:r>
          </w:p>
          <w:p w14:paraId="32C5E9AD" w14:textId="77777777" w:rsidR="00111C52" w:rsidRPr="00996CA2" w:rsidRDefault="00111C52" w:rsidP="00996CA2">
            <w:pPr>
              <w:spacing w:after="0" w:line="360" w:lineRule="auto"/>
              <w:rPr>
                <w:lang w:eastAsia="x-none"/>
              </w:rPr>
            </w:pPr>
            <w:r w:rsidRPr="00996CA2">
              <w:rPr>
                <w:highlight w:val="darkYellow"/>
                <w:lang w:eastAsia="x-none"/>
              </w:rPr>
              <w:t>OD-SIB1 SI conclusion:</w:t>
            </w:r>
          </w:p>
          <w:p w14:paraId="0C675011" w14:textId="120D7FAF" w:rsidR="00111C52" w:rsidRPr="00996CA2" w:rsidRDefault="00111C52" w:rsidP="00996CA2">
            <w:pPr>
              <w:pStyle w:val="Doc-text2"/>
              <w:numPr>
                <w:ilvl w:val="0"/>
                <w:numId w:val="31"/>
              </w:numPr>
              <w:spacing w:line="360" w:lineRule="auto"/>
              <w:rPr>
                <w:rFonts w:ascii="Times New Roman" w:hAnsi="Times New Roman" w:cs="Times New Roman"/>
                <w:sz w:val="20"/>
                <w:szCs w:val="20"/>
              </w:rPr>
            </w:pPr>
            <w:r w:rsidRPr="00996CA2">
              <w:rPr>
                <w:rFonts w:ascii="Times New Roman" w:hAnsi="Times New Roman" w:cs="Times New Roman"/>
                <w:sz w:val="20"/>
                <w:szCs w:val="20"/>
              </w:rPr>
              <w:t>RAN2 conclude that on-demand SIB1 is feasible from RAN2 perspective and recommend normative work of case 2 for on-demand SIB1.</w:t>
            </w:r>
          </w:p>
        </w:tc>
      </w:tr>
    </w:tbl>
    <w:p w14:paraId="35897D76" w14:textId="77777777" w:rsidR="009E5B64" w:rsidRDefault="009E5B64" w:rsidP="009E5B64">
      <w:pPr>
        <w:rPr>
          <w:color w:val="1F497D"/>
        </w:rPr>
      </w:pPr>
    </w:p>
    <w:p w14:paraId="4082EFC5" w14:textId="647BDB41" w:rsidR="009E5B64" w:rsidRPr="00032C88" w:rsidRDefault="009E5B64" w:rsidP="00685E58">
      <w:pPr>
        <w:overflowPunct/>
        <w:snapToGrid w:val="0"/>
        <w:spacing w:after="120"/>
        <w:jc w:val="both"/>
        <w:textAlignment w:val="auto"/>
        <w:rPr>
          <w:rFonts w:eastAsiaTheme="minorEastAsia"/>
          <w:sz w:val="22"/>
          <w:szCs w:val="22"/>
          <w:lang w:val="en-US" w:eastAsia="zh-CN"/>
        </w:rPr>
      </w:pPr>
      <w:r w:rsidRPr="00032C88">
        <w:rPr>
          <w:rFonts w:eastAsiaTheme="minorEastAsia"/>
          <w:sz w:val="22"/>
          <w:szCs w:val="22"/>
          <w:lang w:val="en-US" w:eastAsia="zh-CN"/>
        </w:rPr>
        <w:t>Based on RAN1 and RAN2 agreements, we have the following proposals:</w:t>
      </w:r>
    </w:p>
    <w:p w14:paraId="5F3EB420" w14:textId="3BACA4AB" w:rsidR="00821AF2" w:rsidRPr="00821AF2" w:rsidRDefault="00821AF2" w:rsidP="00685E58">
      <w:pPr>
        <w:spacing w:after="120"/>
        <w:rPr>
          <w:sz w:val="22"/>
        </w:rPr>
      </w:pPr>
      <w:r w:rsidRPr="002236FA">
        <w:rPr>
          <w:b/>
          <w:bCs/>
          <w:i/>
          <w:iCs/>
          <w:sz w:val="22"/>
          <w:szCs w:val="22"/>
          <w:lang w:eastAsia="zh-CN"/>
        </w:rPr>
        <w:t xml:space="preserve">Proposal 1: </w:t>
      </w:r>
      <w:r w:rsidR="00145A93">
        <w:rPr>
          <w:b/>
          <w:bCs/>
          <w:i/>
          <w:iCs/>
          <w:sz w:val="22"/>
          <w:szCs w:val="22"/>
          <w:lang w:eastAsia="zh-CN"/>
        </w:rPr>
        <w:t>Specify</w:t>
      </w:r>
      <w:r>
        <w:rPr>
          <w:b/>
          <w:bCs/>
          <w:i/>
          <w:iCs/>
          <w:sz w:val="22"/>
          <w:szCs w:val="22"/>
          <w:lang w:eastAsia="zh-CN"/>
        </w:rPr>
        <w:t xml:space="preserve"> </w:t>
      </w:r>
      <w:r w:rsidR="00145A93">
        <w:rPr>
          <w:rFonts w:hint="eastAsia"/>
          <w:b/>
          <w:bCs/>
          <w:i/>
          <w:iCs/>
          <w:sz w:val="22"/>
          <w:szCs w:val="22"/>
          <w:lang w:eastAsia="zh-CN"/>
        </w:rPr>
        <w:t>at</w:t>
      </w:r>
      <w:r w:rsidR="00145A93">
        <w:rPr>
          <w:b/>
          <w:bCs/>
          <w:i/>
          <w:iCs/>
          <w:sz w:val="22"/>
          <w:szCs w:val="22"/>
          <w:lang w:eastAsia="zh-CN"/>
        </w:rPr>
        <w:t xml:space="preserve"> least </w:t>
      </w:r>
      <w:r>
        <w:rPr>
          <w:b/>
          <w:bCs/>
          <w:i/>
          <w:iCs/>
          <w:sz w:val="22"/>
          <w:szCs w:val="22"/>
          <w:lang w:eastAsia="zh-CN"/>
        </w:rPr>
        <w:t>Case 2</w:t>
      </w:r>
      <w:r w:rsidR="00232DB2">
        <w:rPr>
          <w:b/>
          <w:bCs/>
          <w:i/>
          <w:iCs/>
          <w:sz w:val="22"/>
          <w:szCs w:val="22"/>
          <w:lang w:eastAsia="zh-CN"/>
        </w:rPr>
        <w:t xml:space="preserve"> to</w:t>
      </w:r>
      <w:r w:rsidRPr="0077415C">
        <w:rPr>
          <w:rFonts w:hint="eastAsia"/>
          <w:b/>
          <w:i/>
          <w:sz w:val="22"/>
        </w:rPr>
        <w:t xml:space="preserve"> support on-demand SIB1</w:t>
      </w:r>
      <w:r>
        <w:rPr>
          <w:b/>
          <w:i/>
          <w:sz w:val="22"/>
        </w:rPr>
        <w:t xml:space="preserve"> in Rel-19.</w:t>
      </w:r>
    </w:p>
    <w:p w14:paraId="4B8AC4E0" w14:textId="56037F7D" w:rsidR="002A0F1B" w:rsidRDefault="00D1609B" w:rsidP="00685E58">
      <w:pPr>
        <w:spacing w:after="120"/>
        <w:rPr>
          <w:b/>
          <w:bCs/>
          <w:i/>
          <w:iCs/>
          <w:sz w:val="22"/>
          <w:szCs w:val="22"/>
          <w:lang w:eastAsia="zh-CN"/>
        </w:rPr>
      </w:pPr>
      <w:r w:rsidRPr="002236FA">
        <w:rPr>
          <w:b/>
          <w:bCs/>
          <w:i/>
          <w:iCs/>
          <w:sz w:val="22"/>
          <w:szCs w:val="22"/>
          <w:lang w:eastAsia="zh-CN"/>
        </w:rPr>
        <w:t xml:space="preserve">Proposal </w:t>
      </w:r>
      <w:r w:rsidR="00821AF2">
        <w:rPr>
          <w:b/>
          <w:bCs/>
          <w:i/>
          <w:iCs/>
          <w:sz w:val="22"/>
          <w:szCs w:val="22"/>
          <w:lang w:eastAsia="zh-CN"/>
        </w:rPr>
        <w:t>2</w:t>
      </w:r>
      <w:r w:rsidRPr="002236FA">
        <w:rPr>
          <w:b/>
          <w:bCs/>
          <w:i/>
          <w:iCs/>
          <w:sz w:val="22"/>
          <w:szCs w:val="22"/>
          <w:lang w:eastAsia="zh-CN"/>
        </w:rPr>
        <w:t xml:space="preserve">: </w:t>
      </w:r>
      <w:r>
        <w:rPr>
          <w:b/>
          <w:bCs/>
          <w:i/>
          <w:iCs/>
          <w:sz w:val="22"/>
          <w:szCs w:val="22"/>
          <w:lang w:eastAsia="zh-CN"/>
        </w:rPr>
        <w:t>Support to c</w:t>
      </w:r>
      <w:r w:rsidRPr="002A0F1B">
        <w:rPr>
          <w:b/>
          <w:bCs/>
          <w:i/>
          <w:iCs/>
          <w:sz w:val="22"/>
          <w:szCs w:val="22"/>
          <w:lang w:eastAsia="zh-CN"/>
        </w:rPr>
        <w:t>overt on-demand SIB1 from study into normative work</w:t>
      </w:r>
      <w:r>
        <w:rPr>
          <w:b/>
          <w:bCs/>
          <w:i/>
          <w:iCs/>
          <w:sz w:val="22"/>
          <w:szCs w:val="22"/>
          <w:lang w:eastAsia="zh-CN"/>
        </w:rPr>
        <w:t xml:space="preserve"> </w:t>
      </w:r>
      <w:r w:rsidR="0077415C">
        <w:rPr>
          <w:b/>
          <w:bCs/>
          <w:i/>
          <w:iCs/>
          <w:sz w:val="22"/>
          <w:szCs w:val="22"/>
          <w:lang w:eastAsia="zh-CN"/>
        </w:rPr>
        <w:t>and t</w:t>
      </w:r>
      <w:r w:rsidR="00C85947">
        <w:rPr>
          <w:b/>
          <w:bCs/>
          <w:i/>
          <w:iCs/>
          <w:sz w:val="22"/>
          <w:szCs w:val="22"/>
          <w:lang w:eastAsia="zh-CN"/>
        </w:rPr>
        <w:t>he WID can be revised as follow:</w:t>
      </w:r>
    </w:p>
    <w:tbl>
      <w:tblPr>
        <w:tblStyle w:val="af0"/>
        <w:tblW w:w="0" w:type="auto"/>
        <w:tblLook w:val="04A0" w:firstRow="1" w:lastRow="0" w:firstColumn="1" w:lastColumn="0" w:noHBand="0" w:noVBand="1"/>
      </w:tblPr>
      <w:tblGrid>
        <w:gridCol w:w="9628"/>
      </w:tblGrid>
      <w:tr w:rsidR="0077415C" w14:paraId="3EEF00BD" w14:textId="77777777" w:rsidTr="0077415C">
        <w:tc>
          <w:tcPr>
            <w:tcW w:w="9628" w:type="dxa"/>
          </w:tcPr>
          <w:p w14:paraId="4731BB3A" w14:textId="439429F8" w:rsidR="008735C4" w:rsidRPr="008735C4" w:rsidRDefault="008735C4" w:rsidP="00996CA2">
            <w:pPr>
              <w:spacing w:after="0" w:line="360" w:lineRule="auto"/>
              <w:jc w:val="center"/>
              <w:rPr>
                <w:b/>
                <w:sz w:val="22"/>
              </w:rPr>
            </w:pPr>
            <w:r w:rsidRPr="008735C4">
              <w:rPr>
                <w:b/>
                <w:sz w:val="22"/>
                <w:lang w:eastAsia="zh-CN"/>
              </w:rPr>
              <w:t>&lt;&lt;----- unchanged text omitted -----&gt;&gt;</w:t>
            </w:r>
          </w:p>
          <w:p w14:paraId="0207E6D3" w14:textId="280C0E85" w:rsidR="0077415C" w:rsidRPr="0077415C" w:rsidRDefault="0077415C" w:rsidP="00996CA2">
            <w:pPr>
              <w:adjustRightInd/>
              <w:spacing w:after="0" w:line="360" w:lineRule="auto"/>
              <w:jc w:val="both"/>
              <w:textAlignment w:val="auto"/>
              <w:rPr>
                <w:b/>
                <w:i/>
                <w:sz w:val="22"/>
                <w:lang w:val="en-US" w:eastAsia="zh-CN"/>
              </w:rPr>
            </w:pPr>
            <w:r w:rsidRPr="0077415C">
              <w:rPr>
                <w:b/>
                <w:i/>
                <w:sz w:val="22"/>
              </w:rPr>
              <w:t xml:space="preserve">2. </w:t>
            </w:r>
            <w:r w:rsidRPr="0077415C">
              <w:rPr>
                <w:rFonts w:hint="eastAsia"/>
                <w:b/>
                <w:i/>
                <w:strike/>
                <w:color w:val="FF0000"/>
                <w:sz w:val="22"/>
              </w:rPr>
              <w:t>Study</w:t>
            </w:r>
            <w:r w:rsidRPr="0077415C">
              <w:rPr>
                <w:rFonts w:hint="eastAsia"/>
                <w:b/>
                <w:i/>
                <w:color w:val="FF0000"/>
                <w:sz w:val="22"/>
              </w:rPr>
              <w:t xml:space="preserve"> Specify </w:t>
            </w:r>
            <w:r w:rsidRPr="0077415C">
              <w:rPr>
                <w:rFonts w:hint="eastAsia"/>
                <w:b/>
                <w:i/>
                <w:sz w:val="22"/>
              </w:rPr>
              <w:t>procedures and signaling method(s)</w:t>
            </w:r>
            <w:r w:rsidR="009E5B64">
              <w:rPr>
                <w:b/>
                <w:i/>
                <w:sz w:val="22"/>
              </w:rPr>
              <w:t xml:space="preserve"> </w:t>
            </w:r>
            <w:r w:rsidR="00145A93" w:rsidRPr="00145A93">
              <w:rPr>
                <w:b/>
                <w:i/>
                <w:color w:val="FF0000"/>
                <w:sz w:val="22"/>
              </w:rPr>
              <w:t xml:space="preserve">at least </w:t>
            </w:r>
            <w:r w:rsidR="00145A93">
              <w:rPr>
                <w:b/>
                <w:i/>
                <w:color w:val="FF0000"/>
                <w:sz w:val="22"/>
              </w:rPr>
              <w:t xml:space="preserve">for </w:t>
            </w:r>
            <w:r w:rsidR="00145A93" w:rsidRPr="00477089">
              <w:rPr>
                <w:b/>
                <w:i/>
                <w:color w:val="FF0000"/>
                <w:sz w:val="22"/>
              </w:rPr>
              <w:t>Case 2</w:t>
            </w:r>
            <w:r w:rsidR="00145A93">
              <w:rPr>
                <w:b/>
                <w:i/>
                <w:color w:val="FF0000"/>
                <w:sz w:val="22"/>
              </w:rPr>
              <w:t xml:space="preserve"> </w:t>
            </w:r>
            <w:r w:rsidRPr="0077415C">
              <w:rPr>
                <w:rFonts w:hint="eastAsia"/>
                <w:b/>
                <w:i/>
                <w:sz w:val="22"/>
              </w:rPr>
              <w:t>to support on-demand SIB1 for UEs in idle/inactive mode, including: [RAN1/2/3]</w:t>
            </w:r>
          </w:p>
          <w:p w14:paraId="042EE321" w14:textId="77777777" w:rsidR="0077415C" w:rsidRPr="0077415C" w:rsidRDefault="0077415C" w:rsidP="00996CA2">
            <w:pPr>
              <w:numPr>
                <w:ilvl w:val="1"/>
                <w:numId w:val="28"/>
              </w:numPr>
              <w:adjustRightInd/>
              <w:spacing w:after="0" w:line="360" w:lineRule="auto"/>
              <w:ind w:left="1049" w:hanging="329"/>
              <w:jc w:val="both"/>
              <w:textAlignment w:val="auto"/>
              <w:rPr>
                <w:rFonts w:ascii="等线" w:hAnsi="等线" w:cs="宋体"/>
                <w:b/>
                <w:i/>
                <w:sz w:val="24"/>
                <w:szCs w:val="21"/>
              </w:rPr>
            </w:pPr>
            <w:r w:rsidRPr="0077415C">
              <w:rPr>
                <w:rFonts w:hint="eastAsia"/>
                <w:b/>
                <w:i/>
                <w:sz w:val="22"/>
              </w:rPr>
              <w:t>Triggering method by uplink wake-up-signal using an existing signal/channel.</w:t>
            </w:r>
          </w:p>
          <w:p w14:paraId="15CC1E7E" w14:textId="77777777" w:rsidR="0077415C" w:rsidRPr="0077415C" w:rsidRDefault="0077415C" w:rsidP="00996CA2">
            <w:pPr>
              <w:numPr>
                <w:ilvl w:val="1"/>
                <w:numId w:val="28"/>
              </w:numPr>
              <w:adjustRightInd/>
              <w:spacing w:after="0" w:line="360" w:lineRule="auto"/>
              <w:ind w:left="1049" w:hanging="329"/>
              <w:jc w:val="both"/>
              <w:textAlignment w:val="auto"/>
              <w:rPr>
                <w:b/>
                <w:i/>
                <w:sz w:val="22"/>
              </w:rPr>
            </w:pPr>
            <w:r w:rsidRPr="0077415C">
              <w:rPr>
                <w:rFonts w:hint="eastAsia"/>
                <w:b/>
                <w:i/>
                <w:sz w:val="22"/>
              </w:rPr>
              <w:t xml:space="preserve">Wake-up-signal configuration provisioning to UE </w:t>
            </w:r>
          </w:p>
          <w:p w14:paraId="52BA8667" w14:textId="77777777" w:rsidR="0077415C" w:rsidRPr="0077415C" w:rsidRDefault="0077415C" w:rsidP="00996CA2">
            <w:pPr>
              <w:numPr>
                <w:ilvl w:val="2"/>
                <w:numId w:val="28"/>
              </w:numPr>
              <w:adjustRightInd/>
              <w:spacing w:after="0" w:line="360" w:lineRule="auto"/>
              <w:jc w:val="both"/>
              <w:textAlignment w:val="auto"/>
              <w:rPr>
                <w:b/>
                <w:i/>
                <w:sz w:val="22"/>
              </w:rPr>
            </w:pPr>
            <w:r w:rsidRPr="0077415C">
              <w:rPr>
                <w:rFonts w:hint="eastAsia"/>
                <w:b/>
                <w:i/>
                <w:sz w:val="22"/>
              </w:rPr>
              <w:t>Note: No modification of SSB will be discussed under this objective</w:t>
            </w:r>
          </w:p>
          <w:p w14:paraId="58C308AD" w14:textId="77777777" w:rsidR="0077415C" w:rsidRPr="0077415C" w:rsidRDefault="0077415C" w:rsidP="00996CA2">
            <w:pPr>
              <w:numPr>
                <w:ilvl w:val="1"/>
                <w:numId w:val="28"/>
              </w:numPr>
              <w:adjustRightInd/>
              <w:spacing w:after="0" w:line="360" w:lineRule="auto"/>
              <w:ind w:left="1049" w:hanging="329"/>
              <w:jc w:val="both"/>
              <w:textAlignment w:val="auto"/>
              <w:rPr>
                <w:b/>
                <w:i/>
                <w:sz w:val="22"/>
              </w:rPr>
            </w:pPr>
            <w:r w:rsidRPr="0077415C">
              <w:rPr>
                <w:rFonts w:hint="eastAsia"/>
                <w:b/>
                <w:i/>
                <w:sz w:val="22"/>
              </w:rPr>
              <w:t>Information exchange between gNBs at least for the configuration of wake-up signal, if necessary.</w:t>
            </w:r>
          </w:p>
          <w:p w14:paraId="19FECE41" w14:textId="77777777" w:rsidR="0077415C" w:rsidRDefault="0077415C" w:rsidP="00996CA2">
            <w:pPr>
              <w:numPr>
                <w:ilvl w:val="1"/>
                <w:numId w:val="28"/>
              </w:numPr>
              <w:adjustRightInd/>
              <w:spacing w:after="0" w:line="360" w:lineRule="auto"/>
              <w:ind w:left="1049" w:hanging="329"/>
              <w:jc w:val="both"/>
              <w:textAlignment w:val="auto"/>
              <w:rPr>
                <w:b/>
                <w:i/>
                <w:strike/>
                <w:color w:val="FF0000"/>
                <w:sz w:val="22"/>
              </w:rPr>
            </w:pPr>
            <w:r w:rsidRPr="0077415C">
              <w:rPr>
                <w:rFonts w:hint="eastAsia"/>
                <w:b/>
                <w:i/>
                <w:strike/>
                <w:color w:val="FF0000"/>
                <w:sz w:val="22"/>
              </w:rPr>
              <w:t>Checkpoint for normative work in RAN#105</w:t>
            </w:r>
          </w:p>
          <w:p w14:paraId="212FB993" w14:textId="738AEEB4" w:rsidR="008735C4" w:rsidRPr="008735C4" w:rsidRDefault="008735C4" w:rsidP="00996CA2">
            <w:pPr>
              <w:spacing w:after="0" w:line="360" w:lineRule="auto"/>
              <w:jc w:val="center"/>
              <w:rPr>
                <w:b/>
                <w:color w:val="FF0000"/>
              </w:rPr>
            </w:pPr>
            <w:r w:rsidRPr="008735C4">
              <w:rPr>
                <w:b/>
                <w:sz w:val="22"/>
                <w:lang w:eastAsia="zh-CN"/>
              </w:rPr>
              <w:t>&lt;&lt;----- unchanged text omitted -----&gt;&gt;</w:t>
            </w:r>
          </w:p>
        </w:tc>
      </w:tr>
    </w:tbl>
    <w:p w14:paraId="7F87A756" w14:textId="77777777" w:rsidR="0077415C" w:rsidRDefault="0077415C" w:rsidP="002A0F1B">
      <w:pPr>
        <w:rPr>
          <w:b/>
          <w:bCs/>
          <w:i/>
          <w:iCs/>
          <w:sz w:val="22"/>
          <w:szCs w:val="22"/>
          <w:lang w:eastAsia="zh-CN"/>
        </w:rPr>
      </w:pPr>
    </w:p>
    <w:p w14:paraId="42081D1F" w14:textId="14BA2E86" w:rsidR="00974E19" w:rsidRPr="002236FA" w:rsidRDefault="00974E19" w:rsidP="00996CA2">
      <w:pPr>
        <w:pStyle w:val="1"/>
        <w:numPr>
          <w:ilvl w:val="0"/>
          <w:numId w:val="4"/>
        </w:numPr>
        <w:rPr>
          <w:rFonts w:ascii="Times New Roman" w:hAnsi="Times New Roman"/>
          <w:lang w:eastAsia="zh-CN"/>
        </w:rPr>
      </w:pPr>
      <w:r w:rsidRPr="002236FA">
        <w:rPr>
          <w:rFonts w:ascii="Times New Roman" w:hAnsi="Times New Roman"/>
          <w:lang w:eastAsia="zh-CN"/>
        </w:rPr>
        <w:t>Conclusion</w:t>
      </w:r>
    </w:p>
    <w:p w14:paraId="4C51F8D1" w14:textId="0C5C4810" w:rsidR="00974E19" w:rsidRPr="002236FA" w:rsidRDefault="00974E19" w:rsidP="00685E58">
      <w:pPr>
        <w:overflowPunct/>
        <w:snapToGrid w:val="0"/>
        <w:spacing w:before="120" w:after="120"/>
        <w:jc w:val="both"/>
        <w:textAlignment w:val="auto"/>
        <w:rPr>
          <w:rFonts w:eastAsiaTheme="minorEastAsia"/>
          <w:sz w:val="22"/>
          <w:szCs w:val="22"/>
          <w:lang w:val="en-US" w:eastAsia="zh-CN"/>
        </w:rPr>
      </w:pPr>
      <w:r w:rsidRPr="002236FA">
        <w:rPr>
          <w:rFonts w:eastAsiaTheme="minorEastAsia"/>
          <w:sz w:val="22"/>
          <w:szCs w:val="22"/>
          <w:lang w:val="en-US" w:eastAsia="zh-CN"/>
        </w:rPr>
        <w:t xml:space="preserve">In this contribution, we provided our views on </w:t>
      </w:r>
      <w:r w:rsidR="009E5B64">
        <w:rPr>
          <w:rFonts w:eastAsiaTheme="minorEastAsia"/>
          <w:sz w:val="22"/>
          <w:szCs w:val="22"/>
          <w:lang w:val="en-US" w:eastAsia="zh-CN"/>
        </w:rPr>
        <w:t>on-demand SIB1 with the following proposals:</w:t>
      </w:r>
    </w:p>
    <w:p w14:paraId="72B92DD7" w14:textId="77777777" w:rsidR="00145A93" w:rsidRPr="00CE3E06" w:rsidRDefault="00145A93" w:rsidP="00685E58">
      <w:pPr>
        <w:spacing w:after="120"/>
        <w:rPr>
          <w:b/>
          <w:bCs/>
          <w:i/>
          <w:iCs/>
          <w:sz w:val="22"/>
          <w:szCs w:val="22"/>
          <w:lang w:eastAsia="zh-CN"/>
        </w:rPr>
      </w:pPr>
      <w:r w:rsidRPr="002236FA">
        <w:rPr>
          <w:b/>
          <w:bCs/>
          <w:i/>
          <w:iCs/>
          <w:sz w:val="22"/>
          <w:szCs w:val="22"/>
          <w:lang w:eastAsia="zh-CN"/>
        </w:rPr>
        <w:t xml:space="preserve">Proposal 1: </w:t>
      </w:r>
      <w:r>
        <w:rPr>
          <w:b/>
          <w:bCs/>
          <w:i/>
          <w:iCs/>
          <w:sz w:val="22"/>
          <w:szCs w:val="22"/>
          <w:lang w:eastAsia="zh-CN"/>
        </w:rPr>
        <w:t xml:space="preserve">Specify </w:t>
      </w:r>
      <w:r>
        <w:rPr>
          <w:rFonts w:hint="eastAsia"/>
          <w:b/>
          <w:bCs/>
          <w:i/>
          <w:iCs/>
          <w:sz w:val="22"/>
          <w:szCs w:val="22"/>
          <w:lang w:eastAsia="zh-CN"/>
        </w:rPr>
        <w:t>at</w:t>
      </w:r>
      <w:r>
        <w:rPr>
          <w:b/>
          <w:bCs/>
          <w:i/>
          <w:iCs/>
          <w:sz w:val="22"/>
          <w:szCs w:val="22"/>
          <w:lang w:eastAsia="zh-CN"/>
        </w:rPr>
        <w:t xml:space="preserve"> least Case 2 to</w:t>
      </w:r>
      <w:r w:rsidRPr="00CE3E06">
        <w:rPr>
          <w:rFonts w:hint="eastAsia"/>
          <w:b/>
          <w:bCs/>
          <w:i/>
          <w:iCs/>
          <w:sz w:val="22"/>
          <w:szCs w:val="22"/>
          <w:lang w:eastAsia="zh-CN"/>
        </w:rPr>
        <w:t xml:space="preserve"> support on-demand SIB1</w:t>
      </w:r>
      <w:r w:rsidRPr="00CE3E06">
        <w:rPr>
          <w:b/>
          <w:bCs/>
          <w:i/>
          <w:iCs/>
          <w:sz w:val="22"/>
          <w:szCs w:val="22"/>
          <w:lang w:eastAsia="zh-CN"/>
        </w:rPr>
        <w:t xml:space="preserve"> in Rel-19.</w:t>
      </w:r>
    </w:p>
    <w:p w14:paraId="239635DB" w14:textId="112F2E41" w:rsidR="008735C4" w:rsidRDefault="008735C4" w:rsidP="00685E58">
      <w:pPr>
        <w:spacing w:after="120"/>
        <w:rPr>
          <w:b/>
          <w:bCs/>
          <w:i/>
          <w:iCs/>
          <w:sz w:val="22"/>
          <w:szCs w:val="22"/>
          <w:lang w:eastAsia="zh-CN"/>
        </w:rPr>
      </w:pPr>
      <w:r w:rsidRPr="002236FA">
        <w:rPr>
          <w:b/>
          <w:bCs/>
          <w:i/>
          <w:iCs/>
          <w:sz w:val="22"/>
          <w:szCs w:val="22"/>
          <w:lang w:eastAsia="zh-CN"/>
        </w:rPr>
        <w:lastRenderedPageBreak/>
        <w:t xml:space="preserve">Proposal </w:t>
      </w:r>
      <w:r w:rsidR="00821AF2">
        <w:rPr>
          <w:b/>
          <w:bCs/>
          <w:i/>
          <w:iCs/>
          <w:sz w:val="22"/>
          <w:szCs w:val="22"/>
          <w:lang w:eastAsia="zh-CN"/>
        </w:rPr>
        <w:t>2</w:t>
      </w:r>
      <w:r w:rsidRPr="002236FA">
        <w:rPr>
          <w:b/>
          <w:bCs/>
          <w:i/>
          <w:iCs/>
          <w:sz w:val="22"/>
          <w:szCs w:val="22"/>
          <w:lang w:eastAsia="zh-CN"/>
        </w:rPr>
        <w:t xml:space="preserve">: </w:t>
      </w:r>
      <w:r>
        <w:rPr>
          <w:b/>
          <w:bCs/>
          <w:i/>
          <w:iCs/>
          <w:sz w:val="22"/>
          <w:szCs w:val="22"/>
          <w:lang w:eastAsia="zh-CN"/>
        </w:rPr>
        <w:t>Support to c</w:t>
      </w:r>
      <w:r w:rsidRPr="002A0F1B">
        <w:rPr>
          <w:b/>
          <w:bCs/>
          <w:i/>
          <w:iCs/>
          <w:sz w:val="22"/>
          <w:szCs w:val="22"/>
          <w:lang w:eastAsia="zh-CN"/>
        </w:rPr>
        <w:t>overt on-dema</w:t>
      </w:r>
      <w:bookmarkStart w:id="0" w:name="_GoBack"/>
      <w:bookmarkEnd w:id="0"/>
      <w:r w:rsidRPr="002A0F1B">
        <w:rPr>
          <w:b/>
          <w:bCs/>
          <w:i/>
          <w:iCs/>
          <w:sz w:val="22"/>
          <w:szCs w:val="22"/>
          <w:lang w:eastAsia="zh-CN"/>
        </w:rPr>
        <w:t>nd SIB1 from study into normative work</w:t>
      </w:r>
      <w:r>
        <w:rPr>
          <w:b/>
          <w:bCs/>
          <w:i/>
          <w:iCs/>
          <w:sz w:val="22"/>
          <w:szCs w:val="22"/>
          <w:lang w:eastAsia="zh-CN"/>
        </w:rPr>
        <w:t xml:space="preserve"> and the WID can be revised as follow:</w:t>
      </w:r>
    </w:p>
    <w:tbl>
      <w:tblPr>
        <w:tblStyle w:val="af0"/>
        <w:tblW w:w="0" w:type="auto"/>
        <w:tblLook w:val="04A0" w:firstRow="1" w:lastRow="0" w:firstColumn="1" w:lastColumn="0" w:noHBand="0" w:noVBand="1"/>
      </w:tblPr>
      <w:tblGrid>
        <w:gridCol w:w="9628"/>
      </w:tblGrid>
      <w:tr w:rsidR="008735C4" w14:paraId="7FD58769" w14:textId="77777777" w:rsidTr="00AE367D">
        <w:tc>
          <w:tcPr>
            <w:tcW w:w="9628" w:type="dxa"/>
          </w:tcPr>
          <w:p w14:paraId="1113DAF9" w14:textId="77777777" w:rsidR="00477089" w:rsidRPr="008735C4" w:rsidRDefault="00477089" w:rsidP="00477089">
            <w:pPr>
              <w:spacing w:after="0" w:line="360" w:lineRule="auto"/>
              <w:jc w:val="center"/>
              <w:rPr>
                <w:b/>
                <w:sz w:val="22"/>
              </w:rPr>
            </w:pPr>
            <w:r w:rsidRPr="008735C4">
              <w:rPr>
                <w:b/>
                <w:sz w:val="22"/>
                <w:lang w:eastAsia="zh-CN"/>
              </w:rPr>
              <w:t>&lt;&lt;----- unchanged text omitted -----&gt;&gt;</w:t>
            </w:r>
          </w:p>
          <w:p w14:paraId="12887B5D" w14:textId="3C11710F" w:rsidR="00145A93" w:rsidRPr="0077415C" w:rsidRDefault="00145A93" w:rsidP="00145A93">
            <w:pPr>
              <w:adjustRightInd/>
              <w:spacing w:after="0" w:line="360" w:lineRule="auto"/>
              <w:jc w:val="both"/>
              <w:textAlignment w:val="auto"/>
              <w:rPr>
                <w:b/>
                <w:i/>
                <w:sz w:val="22"/>
                <w:lang w:val="en-US" w:eastAsia="zh-CN"/>
              </w:rPr>
            </w:pPr>
            <w:r w:rsidRPr="0077415C">
              <w:rPr>
                <w:b/>
                <w:i/>
                <w:sz w:val="22"/>
              </w:rPr>
              <w:t xml:space="preserve">2. </w:t>
            </w:r>
            <w:r w:rsidRPr="0077415C">
              <w:rPr>
                <w:rFonts w:hint="eastAsia"/>
                <w:b/>
                <w:i/>
                <w:strike/>
                <w:color w:val="FF0000"/>
                <w:sz w:val="22"/>
              </w:rPr>
              <w:t>Study</w:t>
            </w:r>
            <w:r w:rsidRPr="0077415C">
              <w:rPr>
                <w:rFonts w:hint="eastAsia"/>
                <w:b/>
                <w:i/>
                <w:color w:val="FF0000"/>
                <w:sz w:val="22"/>
              </w:rPr>
              <w:t xml:space="preserve"> Specify </w:t>
            </w:r>
            <w:r w:rsidRPr="0077415C">
              <w:rPr>
                <w:rFonts w:hint="eastAsia"/>
                <w:b/>
                <w:i/>
                <w:sz w:val="22"/>
              </w:rPr>
              <w:t>procedures and signaling method(s)</w:t>
            </w:r>
            <w:r>
              <w:rPr>
                <w:b/>
                <w:i/>
                <w:sz w:val="22"/>
              </w:rPr>
              <w:t xml:space="preserve"> </w:t>
            </w:r>
            <w:r w:rsidRPr="00145A93">
              <w:rPr>
                <w:b/>
                <w:i/>
                <w:color w:val="FF0000"/>
                <w:sz w:val="22"/>
              </w:rPr>
              <w:t>at least</w:t>
            </w:r>
            <w:r>
              <w:rPr>
                <w:b/>
                <w:i/>
                <w:color w:val="FF0000"/>
                <w:sz w:val="22"/>
              </w:rPr>
              <w:t xml:space="preserve"> for</w:t>
            </w:r>
            <w:r w:rsidRPr="00145A93">
              <w:rPr>
                <w:b/>
                <w:i/>
                <w:color w:val="FF0000"/>
                <w:sz w:val="22"/>
              </w:rPr>
              <w:t xml:space="preserve"> </w:t>
            </w:r>
            <w:r w:rsidRPr="00477089">
              <w:rPr>
                <w:b/>
                <w:i/>
                <w:color w:val="FF0000"/>
                <w:sz w:val="22"/>
              </w:rPr>
              <w:t>Case 2</w:t>
            </w:r>
            <w:r>
              <w:rPr>
                <w:b/>
                <w:i/>
                <w:color w:val="FF0000"/>
                <w:sz w:val="22"/>
              </w:rPr>
              <w:t xml:space="preserve"> </w:t>
            </w:r>
            <w:r w:rsidRPr="0077415C">
              <w:rPr>
                <w:rFonts w:hint="eastAsia"/>
                <w:b/>
                <w:i/>
                <w:sz w:val="22"/>
              </w:rPr>
              <w:t>to support on-demand SIB1 for UEs in idle/inactive mode, including: [RAN1/2/3]</w:t>
            </w:r>
          </w:p>
          <w:p w14:paraId="1F1C6616" w14:textId="77777777" w:rsidR="00477089" w:rsidRPr="0077415C" w:rsidRDefault="00477089" w:rsidP="00477089">
            <w:pPr>
              <w:numPr>
                <w:ilvl w:val="1"/>
                <w:numId w:val="28"/>
              </w:numPr>
              <w:adjustRightInd/>
              <w:spacing w:after="0" w:line="360" w:lineRule="auto"/>
              <w:ind w:left="1049" w:hanging="329"/>
              <w:jc w:val="both"/>
              <w:textAlignment w:val="auto"/>
              <w:rPr>
                <w:rFonts w:ascii="等线" w:hAnsi="等线" w:cs="宋体"/>
                <w:b/>
                <w:i/>
                <w:sz w:val="24"/>
                <w:szCs w:val="21"/>
              </w:rPr>
            </w:pPr>
            <w:r w:rsidRPr="0077415C">
              <w:rPr>
                <w:rFonts w:hint="eastAsia"/>
                <w:b/>
                <w:i/>
                <w:sz w:val="22"/>
              </w:rPr>
              <w:t>Triggering method by uplink wake-up-signal using an existing signal/channel.</w:t>
            </w:r>
          </w:p>
          <w:p w14:paraId="1F8512B7" w14:textId="77777777" w:rsidR="00477089" w:rsidRPr="0077415C" w:rsidRDefault="00477089" w:rsidP="00477089">
            <w:pPr>
              <w:numPr>
                <w:ilvl w:val="1"/>
                <w:numId w:val="28"/>
              </w:numPr>
              <w:adjustRightInd/>
              <w:spacing w:after="0" w:line="360" w:lineRule="auto"/>
              <w:ind w:left="1049" w:hanging="329"/>
              <w:jc w:val="both"/>
              <w:textAlignment w:val="auto"/>
              <w:rPr>
                <w:b/>
                <w:i/>
                <w:sz w:val="22"/>
              </w:rPr>
            </w:pPr>
            <w:r w:rsidRPr="0077415C">
              <w:rPr>
                <w:rFonts w:hint="eastAsia"/>
                <w:b/>
                <w:i/>
                <w:sz w:val="22"/>
              </w:rPr>
              <w:t xml:space="preserve">Wake-up-signal configuration provisioning to UE </w:t>
            </w:r>
          </w:p>
          <w:p w14:paraId="4F2BBD36" w14:textId="77777777" w:rsidR="00477089" w:rsidRPr="0077415C" w:rsidRDefault="00477089" w:rsidP="00477089">
            <w:pPr>
              <w:numPr>
                <w:ilvl w:val="2"/>
                <w:numId w:val="28"/>
              </w:numPr>
              <w:adjustRightInd/>
              <w:spacing w:after="0" w:line="360" w:lineRule="auto"/>
              <w:jc w:val="both"/>
              <w:textAlignment w:val="auto"/>
              <w:rPr>
                <w:b/>
                <w:i/>
                <w:sz w:val="22"/>
              </w:rPr>
            </w:pPr>
            <w:r w:rsidRPr="0077415C">
              <w:rPr>
                <w:rFonts w:hint="eastAsia"/>
                <w:b/>
                <w:i/>
                <w:sz w:val="22"/>
              </w:rPr>
              <w:t>Note: No modification of SSB will be discussed under this objective</w:t>
            </w:r>
          </w:p>
          <w:p w14:paraId="5C06AC70" w14:textId="77777777" w:rsidR="00477089" w:rsidRPr="0077415C" w:rsidRDefault="00477089" w:rsidP="00477089">
            <w:pPr>
              <w:numPr>
                <w:ilvl w:val="1"/>
                <w:numId w:val="28"/>
              </w:numPr>
              <w:adjustRightInd/>
              <w:spacing w:after="0" w:line="360" w:lineRule="auto"/>
              <w:ind w:left="1049" w:hanging="329"/>
              <w:jc w:val="both"/>
              <w:textAlignment w:val="auto"/>
              <w:rPr>
                <w:b/>
                <w:i/>
                <w:sz w:val="22"/>
              </w:rPr>
            </w:pPr>
            <w:r w:rsidRPr="0077415C">
              <w:rPr>
                <w:rFonts w:hint="eastAsia"/>
                <w:b/>
                <w:i/>
                <w:sz w:val="22"/>
              </w:rPr>
              <w:t>Information exchange between gNBs at least for the configuration of wake-up signal, if necessary.</w:t>
            </w:r>
          </w:p>
          <w:p w14:paraId="07122D24" w14:textId="77777777" w:rsidR="00477089" w:rsidRDefault="00477089" w:rsidP="00477089">
            <w:pPr>
              <w:numPr>
                <w:ilvl w:val="1"/>
                <w:numId w:val="28"/>
              </w:numPr>
              <w:adjustRightInd/>
              <w:spacing w:after="0" w:line="360" w:lineRule="auto"/>
              <w:ind w:left="1049" w:hanging="329"/>
              <w:jc w:val="both"/>
              <w:textAlignment w:val="auto"/>
              <w:rPr>
                <w:b/>
                <w:i/>
                <w:strike/>
                <w:color w:val="FF0000"/>
                <w:sz w:val="22"/>
              </w:rPr>
            </w:pPr>
            <w:r w:rsidRPr="0077415C">
              <w:rPr>
                <w:rFonts w:hint="eastAsia"/>
                <w:b/>
                <w:i/>
                <w:strike/>
                <w:color w:val="FF0000"/>
                <w:sz w:val="22"/>
              </w:rPr>
              <w:t>Checkpoint for normative work in RAN#105</w:t>
            </w:r>
          </w:p>
          <w:p w14:paraId="4E6E7D9B" w14:textId="5F5A797F" w:rsidR="008735C4" w:rsidRPr="008735C4" w:rsidRDefault="00477089" w:rsidP="00477089">
            <w:pPr>
              <w:spacing w:after="0" w:line="360" w:lineRule="auto"/>
              <w:jc w:val="center"/>
              <w:rPr>
                <w:b/>
                <w:color w:val="FF0000"/>
              </w:rPr>
            </w:pPr>
            <w:r w:rsidRPr="008735C4">
              <w:rPr>
                <w:b/>
                <w:sz w:val="22"/>
                <w:lang w:eastAsia="zh-CN"/>
              </w:rPr>
              <w:t>&lt;&lt;----- unchanged text omitted -----&gt;&gt;</w:t>
            </w:r>
          </w:p>
        </w:tc>
      </w:tr>
    </w:tbl>
    <w:p w14:paraId="3DB8BAC2" w14:textId="77777777" w:rsidR="008735C4" w:rsidRDefault="008735C4" w:rsidP="008735C4">
      <w:pPr>
        <w:rPr>
          <w:b/>
          <w:bCs/>
          <w:i/>
          <w:iCs/>
          <w:sz w:val="22"/>
          <w:szCs w:val="22"/>
          <w:lang w:eastAsia="zh-CN"/>
        </w:rPr>
      </w:pPr>
    </w:p>
    <w:p w14:paraId="4C09E29A" w14:textId="77777777" w:rsidR="00974E19" w:rsidRPr="002236FA" w:rsidRDefault="00974E19" w:rsidP="00996CA2">
      <w:pPr>
        <w:pStyle w:val="1"/>
        <w:numPr>
          <w:ilvl w:val="0"/>
          <w:numId w:val="4"/>
        </w:numPr>
        <w:rPr>
          <w:rFonts w:ascii="Times New Roman" w:hAnsi="Times New Roman"/>
          <w:lang w:eastAsia="zh-CN"/>
        </w:rPr>
      </w:pPr>
      <w:r w:rsidRPr="002236FA">
        <w:rPr>
          <w:rFonts w:ascii="Times New Roman" w:hAnsi="Times New Roman"/>
          <w:lang w:eastAsia="zh-CN"/>
        </w:rPr>
        <w:t>Reference</w:t>
      </w:r>
    </w:p>
    <w:p w14:paraId="3246FF9E" w14:textId="1D57C40A" w:rsidR="00974E19" w:rsidRPr="002236FA" w:rsidRDefault="00974E19" w:rsidP="003527AC">
      <w:pPr>
        <w:pStyle w:val="a7"/>
        <w:numPr>
          <w:ilvl w:val="0"/>
          <w:numId w:val="3"/>
        </w:numPr>
        <w:ind w:firstLineChars="0"/>
      </w:pPr>
      <w:r w:rsidRPr="002236FA">
        <w:rPr>
          <w:szCs w:val="20"/>
          <w:lang w:val="en-GB" w:eastAsia="zh-CN"/>
        </w:rPr>
        <w:t>RP-2</w:t>
      </w:r>
      <w:r w:rsidR="00AF07E9" w:rsidRPr="002236FA">
        <w:rPr>
          <w:szCs w:val="20"/>
          <w:lang w:val="en-GB" w:eastAsia="zh-CN"/>
        </w:rPr>
        <w:t>4</w:t>
      </w:r>
      <w:r w:rsidR="003527AC">
        <w:rPr>
          <w:szCs w:val="20"/>
          <w:lang w:val="en-GB" w:eastAsia="zh-CN"/>
        </w:rPr>
        <w:t>1650</w:t>
      </w:r>
      <w:r w:rsidRPr="002236FA">
        <w:rPr>
          <w:szCs w:val="20"/>
          <w:lang w:val="en-GB" w:eastAsia="zh-CN"/>
        </w:rPr>
        <w:t xml:space="preserve">, </w:t>
      </w:r>
      <w:r w:rsidR="003527AC" w:rsidRPr="003527AC">
        <w:rPr>
          <w:szCs w:val="20"/>
          <w:lang w:eastAsia="zh-CN"/>
        </w:rPr>
        <w:t>Revised WID: Enhancements of network energy savings for NR</w:t>
      </w:r>
      <w:r w:rsidRPr="002236FA">
        <w:rPr>
          <w:szCs w:val="20"/>
          <w:lang w:eastAsia="zh-CN"/>
        </w:rPr>
        <w:t xml:space="preserve">, </w:t>
      </w:r>
      <w:r w:rsidR="003527AC" w:rsidRPr="003527AC">
        <w:rPr>
          <w:szCs w:val="20"/>
          <w:lang w:eastAsia="zh-CN"/>
        </w:rPr>
        <w:t>June 17-20, 2024</w:t>
      </w:r>
      <w:r w:rsidR="003527AC">
        <w:rPr>
          <w:szCs w:val="20"/>
          <w:lang w:eastAsia="zh-CN"/>
        </w:rPr>
        <w:t>.</w:t>
      </w:r>
    </w:p>
    <w:p w14:paraId="796AD1D8" w14:textId="38AE2756" w:rsidR="00BC4C8D" w:rsidRPr="00BC4C8D" w:rsidRDefault="00BC4C8D" w:rsidP="00D85888">
      <w:pPr>
        <w:pStyle w:val="a7"/>
        <w:numPr>
          <w:ilvl w:val="0"/>
          <w:numId w:val="3"/>
        </w:numPr>
        <w:ind w:firstLineChars="0"/>
      </w:pPr>
      <w:r w:rsidRPr="00BC4C8D">
        <w:t>3GPP</w:t>
      </w:r>
      <w:r w:rsidR="00D85888">
        <w:t>,</w:t>
      </w:r>
      <w:r w:rsidRPr="00BC4C8D">
        <w:t xml:space="preserve"> RAN1#117 Chair’s Notes, May 20th – 24th, 2024.</w:t>
      </w:r>
    </w:p>
    <w:p w14:paraId="651937F9" w14:textId="27706188" w:rsidR="003A66D4" w:rsidRPr="00996CA2" w:rsidRDefault="00974E19" w:rsidP="00AD5395">
      <w:pPr>
        <w:pStyle w:val="a7"/>
        <w:numPr>
          <w:ilvl w:val="0"/>
          <w:numId w:val="3"/>
        </w:numPr>
        <w:ind w:firstLineChars="0"/>
      </w:pPr>
      <w:r w:rsidRPr="002236FA">
        <w:rPr>
          <w:szCs w:val="20"/>
          <w:lang w:val="en-GB" w:eastAsia="zh-CN"/>
        </w:rPr>
        <w:t xml:space="preserve">3GPP, </w:t>
      </w:r>
      <w:r w:rsidR="00D85888" w:rsidRPr="00BC4C8D">
        <w:t>RAN1#11</w:t>
      </w:r>
      <w:r w:rsidR="00D85888">
        <w:t xml:space="preserve">8 </w:t>
      </w:r>
      <w:r w:rsidRPr="002236FA">
        <w:rPr>
          <w:szCs w:val="20"/>
          <w:lang w:val="en-GB" w:eastAsia="zh-CN"/>
        </w:rPr>
        <w:t xml:space="preserve">Chair’s Notes, </w:t>
      </w:r>
      <w:r w:rsidR="00D85888" w:rsidRPr="00D85888">
        <w:rPr>
          <w:szCs w:val="20"/>
          <w:lang w:val="en-GB" w:eastAsia="zh-CN"/>
        </w:rPr>
        <w:t>August 19th – 23rd, 2024</w:t>
      </w:r>
      <w:r w:rsidR="00D85888">
        <w:rPr>
          <w:szCs w:val="20"/>
          <w:lang w:val="en-GB" w:eastAsia="zh-CN"/>
        </w:rPr>
        <w:t>.</w:t>
      </w:r>
    </w:p>
    <w:p w14:paraId="1D5A75ED" w14:textId="21CB2A07" w:rsidR="00111C52" w:rsidRPr="002236FA" w:rsidRDefault="00111C52" w:rsidP="00996CA2">
      <w:pPr>
        <w:pStyle w:val="a7"/>
        <w:numPr>
          <w:ilvl w:val="0"/>
          <w:numId w:val="3"/>
        </w:numPr>
        <w:ind w:firstLineChars="0"/>
      </w:pPr>
      <w:r w:rsidRPr="002236FA">
        <w:rPr>
          <w:szCs w:val="20"/>
          <w:lang w:val="en-GB" w:eastAsia="zh-CN"/>
        </w:rPr>
        <w:t xml:space="preserve">3GPP, </w:t>
      </w:r>
      <w:r>
        <w:t xml:space="preserve">RAN2#127 </w:t>
      </w:r>
      <w:r w:rsidRPr="002236FA">
        <w:rPr>
          <w:szCs w:val="20"/>
          <w:lang w:val="en-GB" w:eastAsia="zh-CN"/>
        </w:rPr>
        <w:t xml:space="preserve">Chair’s Notes, </w:t>
      </w:r>
      <w:r w:rsidRPr="00D85888">
        <w:rPr>
          <w:szCs w:val="20"/>
          <w:lang w:val="en-GB" w:eastAsia="zh-CN"/>
        </w:rPr>
        <w:t>August 19th – 23rd, 2024</w:t>
      </w:r>
      <w:r>
        <w:rPr>
          <w:szCs w:val="20"/>
          <w:lang w:val="en-GB" w:eastAsia="zh-CN"/>
        </w:rPr>
        <w:t>.</w:t>
      </w:r>
    </w:p>
    <w:sectPr w:rsidR="00111C52" w:rsidRPr="002236FA" w:rsidSect="006076FD">
      <w:footerReference w:type="default" r:id="rId8"/>
      <w:pgSz w:w="11906" w:h="16838"/>
      <w:pgMar w:top="567" w:right="1134" w:bottom="709" w:left="1134" w:header="720" w:footer="720"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A0C6E99" w16cex:dateUtc="2024-06-06T09:21:00Z"/>
  <w16cex:commentExtensible w16cex:durableId="2A0C6E9C" w16cex:dateUtc="2024-06-06T09:21:00Z"/>
  <w16cex:commentExtensible w16cex:durableId="2A0C7018" w16cex:dateUtc="2024-06-06T09:2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FCDF125" w16cid:durableId="2A0C5026"/>
  <w16cid:commentId w16cid:paraId="03527319" w16cid:durableId="2A0C6E99"/>
  <w16cid:commentId w16cid:paraId="42219BA1" w16cid:durableId="2A0C5027"/>
  <w16cid:commentId w16cid:paraId="7A4CB718" w16cid:durableId="2A0C6E9C"/>
  <w16cid:commentId w16cid:paraId="04A228EB" w16cid:durableId="2A0C7018"/>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FE1039E" w14:textId="77777777" w:rsidR="007F671A" w:rsidRDefault="007F671A">
      <w:pPr>
        <w:spacing w:after="0"/>
      </w:pPr>
      <w:r>
        <w:separator/>
      </w:r>
    </w:p>
  </w:endnote>
  <w:endnote w:type="continuationSeparator" w:id="0">
    <w:p w14:paraId="2ED30500" w14:textId="77777777" w:rsidR="007F671A" w:rsidRDefault="007F671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PMingLiU">
    <w:altName w:val="Microsoft JhengHei"/>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26E960" w14:textId="6E0A5E0C" w:rsidR="00684C1A" w:rsidRDefault="00684C1A">
    <w:pPr>
      <w:pStyle w:val="a3"/>
    </w:pPr>
    <w:r>
      <w:rPr>
        <w:noProof w:val="0"/>
      </w:rPr>
      <w:fldChar w:fldCharType="begin"/>
    </w:r>
    <w:r>
      <w:instrText xml:space="preserve"> PAGE   \* MERGEFORMAT </w:instrText>
    </w:r>
    <w:r>
      <w:rPr>
        <w:noProof w:val="0"/>
      </w:rPr>
      <w:fldChar w:fldCharType="separate"/>
    </w:r>
    <w:r w:rsidR="00685E58">
      <w:t>3</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3200962" w14:textId="77777777" w:rsidR="007F671A" w:rsidRDefault="007F671A">
      <w:pPr>
        <w:spacing w:after="0"/>
      </w:pPr>
      <w:r>
        <w:separator/>
      </w:r>
    </w:p>
  </w:footnote>
  <w:footnote w:type="continuationSeparator" w:id="0">
    <w:p w14:paraId="684144C3" w14:textId="77777777" w:rsidR="007F671A" w:rsidRDefault="007F671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C084ADF3"/>
    <w:multiLevelType w:val="multilevel"/>
    <w:tmpl w:val="C084ADF3"/>
    <w:lvl w:ilvl="0">
      <w:start w:val="1"/>
      <w:numFmt w:val="bullet"/>
      <w:lvlText w:val="•"/>
      <w:lvlJc w:val="left"/>
      <w:pPr>
        <w:tabs>
          <w:tab w:val="num" w:pos="2705"/>
        </w:tabs>
        <w:ind w:left="2705" w:hanging="360"/>
      </w:pPr>
      <w:rPr>
        <w:rFonts w:ascii="Arial" w:hAnsi="Arial" w:cs="Arial"/>
      </w:rPr>
    </w:lvl>
    <w:lvl w:ilvl="1">
      <w:numFmt w:val="bullet"/>
      <w:lvlText w:val="•"/>
      <w:lvlJc w:val="left"/>
      <w:pPr>
        <w:tabs>
          <w:tab w:val="num" w:pos="3425"/>
        </w:tabs>
        <w:ind w:left="3425" w:hanging="360"/>
      </w:pPr>
      <w:rPr>
        <w:rFonts w:ascii="Arial" w:hAnsi="Arial" w:cs="Arial" w:hint="default"/>
      </w:rPr>
    </w:lvl>
    <w:lvl w:ilvl="2">
      <w:numFmt w:val="bullet"/>
      <w:lvlText w:val="•"/>
      <w:lvlJc w:val="left"/>
      <w:pPr>
        <w:tabs>
          <w:tab w:val="num" w:pos="4145"/>
        </w:tabs>
        <w:ind w:left="4145" w:hanging="360"/>
      </w:pPr>
      <w:rPr>
        <w:rFonts w:ascii="Arial" w:hAnsi="Arial" w:cs="Arial" w:hint="default"/>
      </w:rPr>
    </w:lvl>
    <w:lvl w:ilvl="3">
      <w:numFmt w:val="bullet"/>
      <w:lvlText w:val="•"/>
      <w:lvlJc w:val="left"/>
      <w:pPr>
        <w:tabs>
          <w:tab w:val="num" w:pos="4865"/>
        </w:tabs>
        <w:ind w:left="4865" w:hanging="360"/>
      </w:pPr>
      <w:rPr>
        <w:rFonts w:ascii="Arial" w:hAnsi="Arial" w:cs="Arial" w:hint="default"/>
      </w:rPr>
    </w:lvl>
    <w:lvl w:ilvl="4">
      <w:start w:val="1"/>
      <w:numFmt w:val="bullet"/>
      <w:lvlText w:val="•"/>
      <w:lvlJc w:val="left"/>
      <w:pPr>
        <w:tabs>
          <w:tab w:val="num" w:pos="5585"/>
        </w:tabs>
        <w:ind w:left="5585" w:hanging="360"/>
      </w:pPr>
      <w:rPr>
        <w:rFonts w:ascii="Arial" w:hAnsi="Arial" w:cs="Arial" w:hint="default"/>
      </w:rPr>
    </w:lvl>
    <w:lvl w:ilvl="5">
      <w:start w:val="1"/>
      <w:numFmt w:val="bullet"/>
      <w:lvlText w:val="•"/>
      <w:lvlJc w:val="left"/>
      <w:pPr>
        <w:tabs>
          <w:tab w:val="num" w:pos="6305"/>
        </w:tabs>
        <w:ind w:left="6305" w:hanging="360"/>
      </w:pPr>
      <w:rPr>
        <w:rFonts w:ascii="Arial" w:hAnsi="Arial" w:cs="Arial" w:hint="default"/>
      </w:rPr>
    </w:lvl>
    <w:lvl w:ilvl="6">
      <w:start w:val="1"/>
      <w:numFmt w:val="bullet"/>
      <w:lvlText w:val="•"/>
      <w:lvlJc w:val="left"/>
      <w:pPr>
        <w:tabs>
          <w:tab w:val="num" w:pos="7025"/>
        </w:tabs>
        <w:ind w:left="7025" w:hanging="360"/>
      </w:pPr>
      <w:rPr>
        <w:rFonts w:ascii="Arial" w:hAnsi="Arial" w:cs="Arial" w:hint="default"/>
      </w:rPr>
    </w:lvl>
    <w:lvl w:ilvl="7">
      <w:start w:val="1"/>
      <w:numFmt w:val="bullet"/>
      <w:lvlText w:val="•"/>
      <w:lvlJc w:val="left"/>
      <w:pPr>
        <w:tabs>
          <w:tab w:val="num" w:pos="7745"/>
        </w:tabs>
        <w:ind w:left="7745" w:hanging="360"/>
      </w:pPr>
      <w:rPr>
        <w:rFonts w:ascii="Arial" w:hAnsi="Arial" w:cs="Arial" w:hint="default"/>
      </w:rPr>
    </w:lvl>
    <w:lvl w:ilvl="8">
      <w:start w:val="1"/>
      <w:numFmt w:val="bullet"/>
      <w:lvlText w:val="•"/>
      <w:lvlJc w:val="left"/>
      <w:pPr>
        <w:tabs>
          <w:tab w:val="num" w:pos="8465"/>
        </w:tabs>
        <w:ind w:left="8465" w:hanging="360"/>
      </w:pPr>
      <w:rPr>
        <w:rFonts w:ascii="Arial" w:hAnsi="Arial" w:cs="Arial" w:hint="default"/>
      </w:rPr>
    </w:lvl>
  </w:abstractNum>
  <w:abstractNum w:abstractNumId="1" w15:restartNumberingAfterBreak="0">
    <w:nsid w:val="06C30BDE"/>
    <w:multiLevelType w:val="hybridMultilevel"/>
    <w:tmpl w:val="D3B6A2BE"/>
    <w:lvl w:ilvl="0" w:tplc="471A38D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93D0E6C"/>
    <w:multiLevelType w:val="hybridMultilevel"/>
    <w:tmpl w:val="5FAE077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0176CE7"/>
    <w:multiLevelType w:val="hybridMultilevel"/>
    <w:tmpl w:val="F9C6EDEC"/>
    <w:lvl w:ilvl="0" w:tplc="82B605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2696EBF"/>
    <w:multiLevelType w:val="hybridMultilevel"/>
    <w:tmpl w:val="DC1003BA"/>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44A0661"/>
    <w:multiLevelType w:val="hybridMultilevel"/>
    <w:tmpl w:val="E7121AB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7D75A3A"/>
    <w:multiLevelType w:val="hybridMultilevel"/>
    <w:tmpl w:val="8A4CF7DC"/>
    <w:lvl w:ilvl="0" w:tplc="5FA0F6E0">
      <w:start w:val="1"/>
      <w:numFmt w:val="decimal"/>
      <w:lvlText w:val="%1."/>
      <w:lvlJc w:val="left"/>
      <w:pPr>
        <w:ind w:left="360" w:hanging="360"/>
      </w:pPr>
      <w:rPr>
        <w:rFonts w:hint="default"/>
        <w:sz w:val="20"/>
        <w:szCs w:val="20"/>
        <w:lang w:val="en-G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421393D"/>
    <w:multiLevelType w:val="hybridMultilevel"/>
    <w:tmpl w:val="D4BA87A4"/>
    <w:lvl w:ilvl="0" w:tplc="040C0001">
      <w:start w:val="1"/>
      <w:numFmt w:val="bullet"/>
      <w:lvlText w:val=""/>
      <w:lvlJc w:val="left"/>
      <w:pPr>
        <w:ind w:left="880" w:hanging="440"/>
      </w:pPr>
      <w:rPr>
        <w:rFonts w:ascii="Symbol" w:hAnsi="Symbol" w:hint="default"/>
      </w:rPr>
    </w:lvl>
    <w:lvl w:ilvl="1" w:tplc="84DA030C">
      <w:start w:val="18"/>
      <w:numFmt w:val="bullet"/>
      <w:lvlText w:val="-"/>
      <w:lvlJc w:val="left"/>
      <w:pPr>
        <w:ind w:left="1320" w:hanging="440"/>
      </w:pPr>
      <w:rPr>
        <w:rFonts w:ascii="Times New Roman" w:eastAsia="宋体" w:hAnsi="Times New Roman" w:cs="Times New Roman" w:hint="default"/>
      </w:rPr>
    </w:lvl>
    <w:lvl w:ilvl="2" w:tplc="040C0005">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8" w15:restartNumberingAfterBreak="0">
    <w:nsid w:val="265016E7"/>
    <w:multiLevelType w:val="hybridMultilevel"/>
    <w:tmpl w:val="C50CE798"/>
    <w:lvl w:ilvl="0" w:tplc="AA4EF41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7DC5A6E"/>
    <w:multiLevelType w:val="hybridMultilevel"/>
    <w:tmpl w:val="D9AE61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E3A1262"/>
    <w:multiLevelType w:val="hybridMultilevel"/>
    <w:tmpl w:val="0F98AE5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3102F73"/>
    <w:multiLevelType w:val="hybridMultilevel"/>
    <w:tmpl w:val="C2247BE4"/>
    <w:lvl w:ilvl="0" w:tplc="2D20AC0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A2679A6"/>
    <w:multiLevelType w:val="multilevel"/>
    <w:tmpl w:val="398E63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41D260C5"/>
    <w:multiLevelType w:val="hybridMultilevel"/>
    <w:tmpl w:val="618465C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27B2F84"/>
    <w:multiLevelType w:val="hybridMultilevel"/>
    <w:tmpl w:val="3F0068E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F734699"/>
    <w:multiLevelType w:val="multilevel"/>
    <w:tmpl w:val="4F7346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51F27B31"/>
    <w:multiLevelType w:val="hybridMultilevel"/>
    <w:tmpl w:val="BFD86D7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51D74D3"/>
    <w:multiLevelType w:val="multilevel"/>
    <w:tmpl w:val="551D74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55F85F23"/>
    <w:multiLevelType w:val="hybridMultilevel"/>
    <w:tmpl w:val="E6D4EC38"/>
    <w:lvl w:ilvl="0" w:tplc="52C6DAE4">
      <w:start w:val="1"/>
      <w:numFmt w:val="decimal"/>
      <w:lvlText w:val="%1."/>
      <w:lvlJc w:val="left"/>
      <w:pPr>
        <w:ind w:left="720" w:hanging="360"/>
      </w:pPr>
      <w:rPr>
        <w:rFonts w:ascii="Times New Roman" w:eastAsia="等线" w:hAnsi="Times New Roman" w:cs="Times New Roman"/>
      </w:rPr>
    </w:lvl>
    <w:lvl w:ilvl="1" w:tplc="2F08AACC">
      <w:start w:val="3"/>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574717BB"/>
    <w:multiLevelType w:val="multilevel"/>
    <w:tmpl w:val="574717BB"/>
    <w:lvl w:ilvl="0">
      <w:start w:val="1"/>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60CA6002"/>
    <w:multiLevelType w:val="multilevel"/>
    <w:tmpl w:val="60CA60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657876AE"/>
    <w:multiLevelType w:val="multilevel"/>
    <w:tmpl w:val="87CAC1F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66E06E87"/>
    <w:multiLevelType w:val="hybridMultilevel"/>
    <w:tmpl w:val="7A86C484"/>
    <w:lvl w:ilvl="0" w:tplc="64765C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34F5E81"/>
    <w:multiLevelType w:val="multilevel"/>
    <w:tmpl w:val="6C58EDE8"/>
    <w:lvl w:ilvl="0">
      <w:start w:val="1"/>
      <w:numFmt w:val="decimal"/>
      <w:lvlText w:val="%1."/>
      <w:lvlJc w:val="left"/>
      <w:pPr>
        <w:ind w:left="360" w:hanging="360"/>
      </w:pPr>
      <w:rPr>
        <w:rFonts w:hint="default"/>
        <w:lang w:val="en-US"/>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440" w:hanging="144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520" w:hanging="2520"/>
      </w:pPr>
      <w:rPr>
        <w:rFonts w:hint="default"/>
      </w:rPr>
    </w:lvl>
    <w:lvl w:ilvl="8">
      <w:start w:val="1"/>
      <w:numFmt w:val="decimal"/>
      <w:isLgl/>
      <w:lvlText w:val="%1.%2.%3.%4.%5.%6.%7.%8.%9"/>
      <w:lvlJc w:val="left"/>
      <w:pPr>
        <w:ind w:left="2880" w:hanging="2880"/>
      </w:pPr>
      <w:rPr>
        <w:rFonts w:hint="default"/>
      </w:rPr>
    </w:lvl>
  </w:abstractNum>
  <w:abstractNum w:abstractNumId="24" w15:restartNumberingAfterBreak="0">
    <w:nsid w:val="768771DB"/>
    <w:multiLevelType w:val="multilevel"/>
    <w:tmpl w:val="768771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7E30194"/>
    <w:multiLevelType w:val="hybridMultilevel"/>
    <w:tmpl w:val="E5B29558"/>
    <w:lvl w:ilvl="0" w:tplc="0409000F">
      <w:start w:val="1"/>
      <w:numFmt w:val="decimal"/>
      <w:lvlText w:val="%1."/>
      <w:lvlJc w:val="left"/>
      <w:pPr>
        <w:ind w:left="420" w:hanging="420"/>
      </w:pPr>
    </w:lvl>
    <w:lvl w:ilvl="1" w:tplc="84AC64D6">
      <w:start w:val="1"/>
      <w:numFmt w:val="bullet"/>
      <w:lvlText w:val="•"/>
      <w:lvlJc w:val="left"/>
      <w:pPr>
        <w:ind w:left="840" w:hanging="420"/>
      </w:pPr>
      <w:rPr>
        <w:rFonts w:ascii="Arial" w:hAnsi="Arial" w:cs="Times New Roman" w:hint="default"/>
      </w:rPr>
    </w:lvl>
    <w:lvl w:ilvl="2" w:tplc="040C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6" w15:restartNumberingAfterBreak="0">
    <w:nsid w:val="7D353C8D"/>
    <w:multiLevelType w:val="hybridMultilevel"/>
    <w:tmpl w:val="89449FE6"/>
    <w:lvl w:ilvl="0" w:tplc="0D18D526">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num w:numId="1">
    <w:abstractNumId w:val="4"/>
  </w:num>
  <w:num w:numId="2">
    <w:abstractNumId w:val="0"/>
  </w:num>
  <w:num w:numId="3">
    <w:abstractNumId w:val="8"/>
  </w:num>
  <w:num w:numId="4">
    <w:abstractNumId w:val="23"/>
  </w:num>
  <w:num w:numId="5">
    <w:abstractNumId w:val="17"/>
  </w:num>
  <w:num w:numId="6">
    <w:abstractNumId w:val="15"/>
  </w:num>
  <w:num w:numId="7">
    <w:abstractNumId w:val="24"/>
  </w:num>
  <w:num w:numId="8">
    <w:abstractNumId w:val="20"/>
  </w:num>
  <w:num w:numId="9">
    <w:abstractNumId w:val="9"/>
  </w:num>
  <w:num w:numId="10">
    <w:abstractNumId w:val="1"/>
  </w:num>
  <w:num w:numId="11">
    <w:abstractNumId w:val="5"/>
  </w:num>
  <w:num w:numId="12">
    <w:abstractNumId w:val="14"/>
  </w:num>
  <w:num w:numId="13">
    <w:abstractNumId w:val="13"/>
  </w:num>
  <w:num w:numId="14">
    <w:abstractNumId w:val="16"/>
  </w:num>
  <w:num w:numId="15">
    <w:abstractNumId w:val="19"/>
  </w:num>
  <w:num w:numId="16">
    <w:abstractNumId w:val="2"/>
  </w:num>
  <w:num w:numId="17">
    <w:abstractNumId w:val="3"/>
  </w:num>
  <w:num w:numId="18">
    <w:abstractNumId w:val="22"/>
  </w:num>
  <w:num w:numId="19">
    <w:abstractNumId w:val="12"/>
  </w:num>
  <w:num w:numId="20">
    <w:abstractNumId w:val="7"/>
  </w:num>
  <w:num w:numId="21">
    <w:abstractNumId w:val="11"/>
  </w:num>
  <w:num w:numId="22">
    <w:abstractNumId w:val="24"/>
  </w:num>
  <w:num w:numId="23">
    <w:abstractNumId w:val="9"/>
  </w:num>
  <w:num w:numId="24">
    <w:abstractNumId w:val="21"/>
  </w:num>
  <w:num w:numId="25">
    <w:abstractNumId w:val="18"/>
  </w:num>
  <w:num w:numId="26">
    <w:abstractNumId w:val="25"/>
    <w:lvlOverride w:ilvl="0">
      <w:startOverride w:val="1"/>
    </w:lvlOverride>
    <w:lvlOverride w:ilvl="1"/>
    <w:lvlOverride w:ilvl="2"/>
    <w:lvlOverride w:ilvl="3"/>
    <w:lvlOverride w:ilvl="4"/>
    <w:lvlOverride w:ilvl="5"/>
    <w:lvlOverride w:ilvl="6"/>
    <w:lvlOverride w:ilvl="7"/>
    <w:lvlOverride w:ilvl="8"/>
  </w:num>
  <w:num w:numId="27">
    <w:abstractNumId w:val="10"/>
  </w:num>
  <w:num w:numId="28">
    <w:abstractNumId w:val="25"/>
  </w:num>
  <w:num w:numId="29">
    <w:abstractNumId w:val="25"/>
  </w:num>
  <w:num w:numId="3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oNotDisplayPageBoundarie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2215"/>
    <w:rsid w:val="00011505"/>
    <w:rsid w:val="00011649"/>
    <w:rsid w:val="00032C88"/>
    <w:rsid w:val="00036FB4"/>
    <w:rsid w:val="00045725"/>
    <w:rsid w:val="000462BC"/>
    <w:rsid w:val="00060D39"/>
    <w:rsid w:val="00066165"/>
    <w:rsid w:val="00076331"/>
    <w:rsid w:val="0007791B"/>
    <w:rsid w:val="0008340D"/>
    <w:rsid w:val="000A041C"/>
    <w:rsid w:val="000A2A9A"/>
    <w:rsid w:val="000A441D"/>
    <w:rsid w:val="000B3E13"/>
    <w:rsid w:val="000C3795"/>
    <w:rsid w:val="000C3DB0"/>
    <w:rsid w:val="000F32FA"/>
    <w:rsid w:val="000F5B9A"/>
    <w:rsid w:val="0010474D"/>
    <w:rsid w:val="00111C52"/>
    <w:rsid w:val="00127671"/>
    <w:rsid w:val="00130460"/>
    <w:rsid w:val="00130E3C"/>
    <w:rsid w:val="00137E3D"/>
    <w:rsid w:val="00137F8A"/>
    <w:rsid w:val="00145A93"/>
    <w:rsid w:val="00147401"/>
    <w:rsid w:val="00151899"/>
    <w:rsid w:val="00170E66"/>
    <w:rsid w:val="00176DF4"/>
    <w:rsid w:val="00177330"/>
    <w:rsid w:val="0018049B"/>
    <w:rsid w:val="0019238C"/>
    <w:rsid w:val="0019323D"/>
    <w:rsid w:val="001B4EE5"/>
    <w:rsid w:val="001B7D16"/>
    <w:rsid w:val="001C39F6"/>
    <w:rsid w:val="001C5CBE"/>
    <w:rsid w:val="001D6B20"/>
    <w:rsid w:val="001F18C3"/>
    <w:rsid w:val="001F75A5"/>
    <w:rsid w:val="002040D0"/>
    <w:rsid w:val="0021290E"/>
    <w:rsid w:val="00213078"/>
    <w:rsid w:val="00223669"/>
    <w:rsid w:val="002236FA"/>
    <w:rsid w:val="002256C1"/>
    <w:rsid w:val="00225F27"/>
    <w:rsid w:val="002300D8"/>
    <w:rsid w:val="00232DB2"/>
    <w:rsid w:val="002370A3"/>
    <w:rsid w:val="0024380B"/>
    <w:rsid w:val="00256C7C"/>
    <w:rsid w:val="00264BA8"/>
    <w:rsid w:val="00271319"/>
    <w:rsid w:val="002758D4"/>
    <w:rsid w:val="002760BC"/>
    <w:rsid w:val="002A0F1B"/>
    <w:rsid w:val="002A237F"/>
    <w:rsid w:val="002A3CE7"/>
    <w:rsid w:val="002A3D7B"/>
    <w:rsid w:val="002B2DA0"/>
    <w:rsid w:val="002C0B39"/>
    <w:rsid w:val="002C4347"/>
    <w:rsid w:val="002D4559"/>
    <w:rsid w:val="002E635E"/>
    <w:rsid w:val="002E7BE0"/>
    <w:rsid w:val="002F5376"/>
    <w:rsid w:val="00300B16"/>
    <w:rsid w:val="00301066"/>
    <w:rsid w:val="003040C4"/>
    <w:rsid w:val="00304F93"/>
    <w:rsid w:val="00306183"/>
    <w:rsid w:val="00324341"/>
    <w:rsid w:val="0032554B"/>
    <w:rsid w:val="00326B86"/>
    <w:rsid w:val="0032705F"/>
    <w:rsid w:val="003365CB"/>
    <w:rsid w:val="003453FD"/>
    <w:rsid w:val="00350483"/>
    <w:rsid w:val="003527AC"/>
    <w:rsid w:val="00363D68"/>
    <w:rsid w:val="003713BE"/>
    <w:rsid w:val="003973FA"/>
    <w:rsid w:val="003A29D8"/>
    <w:rsid w:val="003A32C8"/>
    <w:rsid w:val="003A3879"/>
    <w:rsid w:val="003A3E43"/>
    <w:rsid w:val="003A663C"/>
    <w:rsid w:val="003A66D4"/>
    <w:rsid w:val="003B4A60"/>
    <w:rsid w:val="003B5CF4"/>
    <w:rsid w:val="003C02A4"/>
    <w:rsid w:val="003D50B7"/>
    <w:rsid w:val="003D6072"/>
    <w:rsid w:val="003D75E9"/>
    <w:rsid w:val="003E39D0"/>
    <w:rsid w:val="003E6F71"/>
    <w:rsid w:val="003F6370"/>
    <w:rsid w:val="00404B07"/>
    <w:rsid w:val="0041013C"/>
    <w:rsid w:val="00420F51"/>
    <w:rsid w:val="004234EF"/>
    <w:rsid w:val="0043331D"/>
    <w:rsid w:val="004343A9"/>
    <w:rsid w:val="004444C6"/>
    <w:rsid w:val="00452617"/>
    <w:rsid w:val="0045380D"/>
    <w:rsid w:val="004612B7"/>
    <w:rsid w:val="00477089"/>
    <w:rsid w:val="00482316"/>
    <w:rsid w:val="004828E8"/>
    <w:rsid w:val="00484FD7"/>
    <w:rsid w:val="00486448"/>
    <w:rsid w:val="00486C5A"/>
    <w:rsid w:val="004870E7"/>
    <w:rsid w:val="00491EF3"/>
    <w:rsid w:val="00493EE5"/>
    <w:rsid w:val="00496001"/>
    <w:rsid w:val="004A3F59"/>
    <w:rsid w:val="004C1F4D"/>
    <w:rsid w:val="004C40C1"/>
    <w:rsid w:val="004D20AB"/>
    <w:rsid w:val="004E3C44"/>
    <w:rsid w:val="004E7722"/>
    <w:rsid w:val="004F2769"/>
    <w:rsid w:val="004F3602"/>
    <w:rsid w:val="004F7DD5"/>
    <w:rsid w:val="00502A07"/>
    <w:rsid w:val="00502DF7"/>
    <w:rsid w:val="00506943"/>
    <w:rsid w:val="0051152E"/>
    <w:rsid w:val="005165B6"/>
    <w:rsid w:val="00517B56"/>
    <w:rsid w:val="005250C4"/>
    <w:rsid w:val="00527652"/>
    <w:rsid w:val="005476F0"/>
    <w:rsid w:val="00551519"/>
    <w:rsid w:val="00560466"/>
    <w:rsid w:val="00564EF1"/>
    <w:rsid w:val="00583B9B"/>
    <w:rsid w:val="005877F2"/>
    <w:rsid w:val="005A71DD"/>
    <w:rsid w:val="005A7C68"/>
    <w:rsid w:val="005B062C"/>
    <w:rsid w:val="005D57FE"/>
    <w:rsid w:val="005E27EA"/>
    <w:rsid w:val="005E554C"/>
    <w:rsid w:val="006031CA"/>
    <w:rsid w:val="006076FD"/>
    <w:rsid w:val="0061013B"/>
    <w:rsid w:val="006104E2"/>
    <w:rsid w:val="0061082F"/>
    <w:rsid w:val="00612215"/>
    <w:rsid w:val="00616B12"/>
    <w:rsid w:val="006223EC"/>
    <w:rsid w:val="006227EF"/>
    <w:rsid w:val="00623D52"/>
    <w:rsid w:val="00630A06"/>
    <w:rsid w:val="00637A54"/>
    <w:rsid w:val="00645CCE"/>
    <w:rsid w:val="00653201"/>
    <w:rsid w:val="0065340F"/>
    <w:rsid w:val="006610B6"/>
    <w:rsid w:val="006634C8"/>
    <w:rsid w:val="00663E33"/>
    <w:rsid w:val="00684C1A"/>
    <w:rsid w:val="00685E58"/>
    <w:rsid w:val="00686597"/>
    <w:rsid w:val="00686A77"/>
    <w:rsid w:val="006879FA"/>
    <w:rsid w:val="0069047F"/>
    <w:rsid w:val="006B1BA6"/>
    <w:rsid w:val="006E0FCB"/>
    <w:rsid w:val="006F0C9A"/>
    <w:rsid w:val="007003A1"/>
    <w:rsid w:val="00704FDF"/>
    <w:rsid w:val="00721709"/>
    <w:rsid w:val="00725849"/>
    <w:rsid w:val="00733591"/>
    <w:rsid w:val="00737285"/>
    <w:rsid w:val="00737CEB"/>
    <w:rsid w:val="00770BB1"/>
    <w:rsid w:val="0077415C"/>
    <w:rsid w:val="007748AB"/>
    <w:rsid w:val="007771D8"/>
    <w:rsid w:val="00777D0F"/>
    <w:rsid w:val="00783DD8"/>
    <w:rsid w:val="007854C2"/>
    <w:rsid w:val="00793825"/>
    <w:rsid w:val="007A3E8C"/>
    <w:rsid w:val="007B0242"/>
    <w:rsid w:val="007C5C40"/>
    <w:rsid w:val="007C5E8F"/>
    <w:rsid w:val="007D64AF"/>
    <w:rsid w:val="007E6EFB"/>
    <w:rsid w:val="007F22E8"/>
    <w:rsid w:val="007F671A"/>
    <w:rsid w:val="00802E7F"/>
    <w:rsid w:val="00807914"/>
    <w:rsid w:val="00820920"/>
    <w:rsid w:val="00821AF2"/>
    <w:rsid w:val="0082200C"/>
    <w:rsid w:val="00827221"/>
    <w:rsid w:val="008475D9"/>
    <w:rsid w:val="00852637"/>
    <w:rsid w:val="008536E9"/>
    <w:rsid w:val="00871D99"/>
    <w:rsid w:val="008735C4"/>
    <w:rsid w:val="00881A93"/>
    <w:rsid w:val="00882482"/>
    <w:rsid w:val="00882ACB"/>
    <w:rsid w:val="00883596"/>
    <w:rsid w:val="0088657D"/>
    <w:rsid w:val="008902CD"/>
    <w:rsid w:val="008906DD"/>
    <w:rsid w:val="00890DFC"/>
    <w:rsid w:val="008A6446"/>
    <w:rsid w:val="008A7803"/>
    <w:rsid w:val="008B1B90"/>
    <w:rsid w:val="008B1D89"/>
    <w:rsid w:val="008B382E"/>
    <w:rsid w:val="008C04D6"/>
    <w:rsid w:val="008C2D4C"/>
    <w:rsid w:val="008C4E70"/>
    <w:rsid w:val="008C6A25"/>
    <w:rsid w:val="008D14D0"/>
    <w:rsid w:val="008E3AE6"/>
    <w:rsid w:val="008F152D"/>
    <w:rsid w:val="00903D3F"/>
    <w:rsid w:val="00904E8D"/>
    <w:rsid w:val="00917068"/>
    <w:rsid w:val="00920456"/>
    <w:rsid w:val="00922D5A"/>
    <w:rsid w:val="00925FCE"/>
    <w:rsid w:val="00932AEB"/>
    <w:rsid w:val="00934B77"/>
    <w:rsid w:val="009443F9"/>
    <w:rsid w:val="00947EEE"/>
    <w:rsid w:val="00953A22"/>
    <w:rsid w:val="00956526"/>
    <w:rsid w:val="00956FD6"/>
    <w:rsid w:val="00961EE8"/>
    <w:rsid w:val="00973CFD"/>
    <w:rsid w:val="00974E19"/>
    <w:rsid w:val="009829E2"/>
    <w:rsid w:val="009912F1"/>
    <w:rsid w:val="00993DF3"/>
    <w:rsid w:val="0099492A"/>
    <w:rsid w:val="0099696F"/>
    <w:rsid w:val="00996CA2"/>
    <w:rsid w:val="009A0078"/>
    <w:rsid w:val="009A7BD9"/>
    <w:rsid w:val="009C4518"/>
    <w:rsid w:val="009C58D7"/>
    <w:rsid w:val="009C64AD"/>
    <w:rsid w:val="009C7DF9"/>
    <w:rsid w:val="009D67C8"/>
    <w:rsid w:val="009D75C8"/>
    <w:rsid w:val="009E13E1"/>
    <w:rsid w:val="009E1A6C"/>
    <w:rsid w:val="009E5B64"/>
    <w:rsid w:val="009F178E"/>
    <w:rsid w:val="009F54E0"/>
    <w:rsid w:val="00A059FB"/>
    <w:rsid w:val="00A16EF7"/>
    <w:rsid w:val="00A17E00"/>
    <w:rsid w:val="00A24B59"/>
    <w:rsid w:val="00A42B7B"/>
    <w:rsid w:val="00A461B0"/>
    <w:rsid w:val="00A51A4D"/>
    <w:rsid w:val="00A5369A"/>
    <w:rsid w:val="00A56462"/>
    <w:rsid w:val="00A66FC0"/>
    <w:rsid w:val="00A67CC7"/>
    <w:rsid w:val="00A806DA"/>
    <w:rsid w:val="00A90835"/>
    <w:rsid w:val="00A96493"/>
    <w:rsid w:val="00A969D1"/>
    <w:rsid w:val="00AD129C"/>
    <w:rsid w:val="00AD1E45"/>
    <w:rsid w:val="00AD22F8"/>
    <w:rsid w:val="00AD2658"/>
    <w:rsid w:val="00AD5395"/>
    <w:rsid w:val="00AD71AD"/>
    <w:rsid w:val="00AE0D7F"/>
    <w:rsid w:val="00AF07E9"/>
    <w:rsid w:val="00AF4E08"/>
    <w:rsid w:val="00B04045"/>
    <w:rsid w:val="00B047FC"/>
    <w:rsid w:val="00B06432"/>
    <w:rsid w:val="00B201A3"/>
    <w:rsid w:val="00B237B9"/>
    <w:rsid w:val="00B31C1A"/>
    <w:rsid w:val="00B4309F"/>
    <w:rsid w:val="00B52567"/>
    <w:rsid w:val="00B6701E"/>
    <w:rsid w:val="00B7328C"/>
    <w:rsid w:val="00B758FB"/>
    <w:rsid w:val="00B77469"/>
    <w:rsid w:val="00BA781A"/>
    <w:rsid w:val="00BB509B"/>
    <w:rsid w:val="00BC4C8D"/>
    <w:rsid w:val="00BD40E9"/>
    <w:rsid w:val="00BD7AC5"/>
    <w:rsid w:val="00BE0020"/>
    <w:rsid w:val="00BE3630"/>
    <w:rsid w:val="00BE4760"/>
    <w:rsid w:val="00C038CB"/>
    <w:rsid w:val="00C13C57"/>
    <w:rsid w:val="00C14405"/>
    <w:rsid w:val="00C175A4"/>
    <w:rsid w:val="00C246F3"/>
    <w:rsid w:val="00C257CE"/>
    <w:rsid w:val="00C35AD8"/>
    <w:rsid w:val="00C41BD4"/>
    <w:rsid w:val="00C42FD5"/>
    <w:rsid w:val="00C7137E"/>
    <w:rsid w:val="00C85947"/>
    <w:rsid w:val="00C91A40"/>
    <w:rsid w:val="00CA0904"/>
    <w:rsid w:val="00CA14E2"/>
    <w:rsid w:val="00CA66A5"/>
    <w:rsid w:val="00CB3428"/>
    <w:rsid w:val="00CB51F7"/>
    <w:rsid w:val="00CB7A77"/>
    <w:rsid w:val="00CD07DB"/>
    <w:rsid w:val="00CD0A6B"/>
    <w:rsid w:val="00CD0DED"/>
    <w:rsid w:val="00CE2C8B"/>
    <w:rsid w:val="00CE311B"/>
    <w:rsid w:val="00CE3B85"/>
    <w:rsid w:val="00CE3E06"/>
    <w:rsid w:val="00CF3EDA"/>
    <w:rsid w:val="00D057A2"/>
    <w:rsid w:val="00D1609B"/>
    <w:rsid w:val="00D2526E"/>
    <w:rsid w:val="00D47CE8"/>
    <w:rsid w:val="00D52904"/>
    <w:rsid w:val="00D5429E"/>
    <w:rsid w:val="00D60E29"/>
    <w:rsid w:val="00D613C1"/>
    <w:rsid w:val="00D62645"/>
    <w:rsid w:val="00D67DAD"/>
    <w:rsid w:val="00D828B9"/>
    <w:rsid w:val="00D85888"/>
    <w:rsid w:val="00DA021B"/>
    <w:rsid w:val="00DA68F3"/>
    <w:rsid w:val="00DA726E"/>
    <w:rsid w:val="00DB13A7"/>
    <w:rsid w:val="00DB36E3"/>
    <w:rsid w:val="00DC29A9"/>
    <w:rsid w:val="00DE084A"/>
    <w:rsid w:val="00DE1CE1"/>
    <w:rsid w:val="00E00CB0"/>
    <w:rsid w:val="00E04AC9"/>
    <w:rsid w:val="00E15E4D"/>
    <w:rsid w:val="00E20721"/>
    <w:rsid w:val="00E2556A"/>
    <w:rsid w:val="00E4245F"/>
    <w:rsid w:val="00E44A55"/>
    <w:rsid w:val="00E47549"/>
    <w:rsid w:val="00E51608"/>
    <w:rsid w:val="00E53838"/>
    <w:rsid w:val="00E55128"/>
    <w:rsid w:val="00E8131D"/>
    <w:rsid w:val="00E8592D"/>
    <w:rsid w:val="00E9005B"/>
    <w:rsid w:val="00EA5F2D"/>
    <w:rsid w:val="00EA6255"/>
    <w:rsid w:val="00EB4859"/>
    <w:rsid w:val="00EC024E"/>
    <w:rsid w:val="00EC6C35"/>
    <w:rsid w:val="00ED0E27"/>
    <w:rsid w:val="00ED3B82"/>
    <w:rsid w:val="00ED74EF"/>
    <w:rsid w:val="00EE021D"/>
    <w:rsid w:val="00EE4D9C"/>
    <w:rsid w:val="00EE5F9F"/>
    <w:rsid w:val="00EE6606"/>
    <w:rsid w:val="00F07784"/>
    <w:rsid w:val="00F22986"/>
    <w:rsid w:val="00F22BE5"/>
    <w:rsid w:val="00F320FE"/>
    <w:rsid w:val="00F35772"/>
    <w:rsid w:val="00F36AD5"/>
    <w:rsid w:val="00F37C85"/>
    <w:rsid w:val="00F56206"/>
    <w:rsid w:val="00F70310"/>
    <w:rsid w:val="00F803C6"/>
    <w:rsid w:val="00F8462A"/>
    <w:rsid w:val="00F914BA"/>
    <w:rsid w:val="00F94E47"/>
    <w:rsid w:val="00FA02BC"/>
    <w:rsid w:val="00FA2F52"/>
    <w:rsid w:val="00FB1428"/>
    <w:rsid w:val="00FE1DD9"/>
    <w:rsid w:val="00FE5504"/>
    <w:rsid w:val="00FE5C9A"/>
    <w:rsid w:val="00FF15AD"/>
    <w:rsid w:val="00FF26A2"/>
    <w:rsid w:val="00FF4003"/>
    <w:rsid w:val="00FF446B"/>
    <w:rsid w:val="00FF47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64BA713"/>
  <w14:defaultImageDpi w14:val="32767"/>
  <w15:chartTrackingRefBased/>
  <w15:docId w15:val="{EAA437B8-6359-43FF-BB94-BC7437CB41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12215"/>
    <w:pPr>
      <w:overflowPunct w:val="0"/>
      <w:autoSpaceDE w:val="0"/>
      <w:autoSpaceDN w:val="0"/>
      <w:adjustRightInd w:val="0"/>
      <w:spacing w:after="180"/>
      <w:textAlignment w:val="baseline"/>
    </w:pPr>
    <w:rPr>
      <w:rFonts w:ascii="Times New Roman" w:eastAsia="等线" w:hAnsi="Times New Roman" w:cs="Times New Roman"/>
      <w:kern w:val="0"/>
      <w:sz w:val="20"/>
      <w:szCs w:val="20"/>
      <w:lang w:val="en-GB" w:eastAsia="en-GB"/>
    </w:rPr>
  </w:style>
  <w:style w:type="paragraph" w:styleId="1">
    <w:name w:val="heading 1"/>
    <w:next w:val="a"/>
    <w:link w:val="10"/>
    <w:qFormat/>
    <w:rsid w:val="0061221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等线" w:hAnsi="Arial" w:cs="Times New Roman"/>
      <w:kern w:val="0"/>
      <w:sz w:val="36"/>
      <w:szCs w:val="20"/>
      <w:lang w:val="en-GB" w:eastAsia="en-GB"/>
    </w:rPr>
  </w:style>
  <w:style w:type="paragraph" w:styleId="2">
    <w:name w:val="heading 2"/>
    <w:basedOn w:val="a"/>
    <w:next w:val="a"/>
    <w:link w:val="20"/>
    <w:uiPriority w:val="9"/>
    <w:unhideWhenUsed/>
    <w:qFormat/>
    <w:rsid w:val="00612215"/>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2"/>
    <w:next w:val="a"/>
    <w:link w:val="30"/>
    <w:qFormat/>
    <w:rsid w:val="00612215"/>
    <w:pPr>
      <w:spacing w:before="120" w:after="180" w:line="240" w:lineRule="auto"/>
      <w:ind w:left="1134" w:hanging="1134"/>
      <w:outlineLvl w:val="2"/>
    </w:pPr>
    <w:rPr>
      <w:rFonts w:ascii="Arial" w:eastAsia="等线" w:hAnsi="Arial" w:cs="Times New Roman"/>
      <w:b w:val="0"/>
      <w:bCs w:val="0"/>
      <w:sz w:val="28"/>
      <w:szCs w:val="20"/>
    </w:rPr>
  </w:style>
  <w:style w:type="paragraph" w:styleId="4">
    <w:name w:val="heading 4"/>
    <w:basedOn w:val="a"/>
    <w:next w:val="a"/>
    <w:link w:val="40"/>
    <w:uiPriority w:val="9"/>
    <w:unhideWhenUsed/>
    <w:qFormat/>
    <w:rsid w:val="004C1F4D"/>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unhideWhenUsed/>
    <w:qFormat/>
    <w:rsid w:val="004C1F4D"/>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612215"/>
    <w:rPr>
      <w:rFonts w:ascii="Arial" w:eastAsia="等线" w:hAnsi="Arial" w:cs="Times New Roman"/>
      <w:kern w:val="0"/>
      <w:sz w:val="36"/>
      <w:szCs w:val="20"/>
      <w:lang w:val="en-GB" w:eastAsia="en-GB"/>
    </w:rPr>
  </w:style>
  <w:style w:type="character" w:customStyle="1" w:styleId="30">
    <w:name w:val="标题 3 字符"/>
    <w:basedOn w:val="a0"/>
    <w:link w:val="3"/>
    <w:rsid w:val="00612215"/>
    <w:rPr>
      <w:rFonts w:ascii="Arial" w:eastAsia="等线" w:hAnsi="Arial" w:cs="Times New Roman"/>
      <w:kern w:val="0"/>
      <w:sz w:val="28"/>
      <w:szCs w:val="20"/>
      <w:lang w:val="en-GB" w:eastAsia="en-GB"/>
    </w:rPr>
  </w:style>
  <w:style w:type="paragraph" w:styleId="a3">
    <w:name w:val="footer"/>
    <w:basedOn w:val="a4"/>
    <w:link w:val="a5"/>
    <w:rsid w:val="00612215"/>
    <w:pPr>
      <w:widowControl w:val="0"/>
      <w:pBdr>
        <w:bottom w:val="none" w:sz="0" w:space="0" w:color="auto"/>
      </w:pBdr>
      <w:tabs>
        <w:tab w:val="clear" w:pos="4153"/>
        <w:tab w:val="clear" w:pos="8306"/>
      </w:tabs>
      <w:snapToGrid/>
      <w:spacing w:after="0"/>
    </w:pPr>
    <w:rPr>
      <w:rFonts w:ascii="Arial" w:hAnsi="Arial"/>
      <w:b/>
      <w:i/>
      <w:noProof/>
      <w:szCs w:val="20"/>
    </w:rPr>
  </w:style>
  <w:style w:type="character" w:customStyle="1" w:styleId="a5">
    <w:name w:val="页脚 字符"/>
    <w:basedOn w:val="a0"/>
    <w:link w:val="a3"/>
    <w:rsid w:val="00612215"/>
    <w:rPr>
      <w:rFonts w:ascii="Arial" w:eastAsia="等线" w:hAnsi="Arial" w:cs="Times New Roman"/>
      <w:b/>
      <w:i/>
      <w:noProof/>
      <w:kern w:val="0"/>
      <w:sz w:val="18"/>
      <w:szCs w:val="20"/>
      <w:lang w:val="en-GB" w:eastAsia="en-GB"/>
    </w:rPr>
  </w:style>
  <w:style w:type="character" w:customStyle="1" w:styleId="20">
    <w:name w:val="标题 2 字符"/>
    <w:basedOn w:val="a0"/>
    <w:link w:val="2"/>
    <w:uiPriority w:val="9"/>
    <w:rsid w:val="00612215"/>
    <w:rPr>
      <w:rFonts w:asciiTheme="majorHAnsi" w:eastAsiaTheme="majorEastAsia" w:hAnsiTheme="majorHAnsi" w:cstheme="majorBidi"/>
      <w:b/>
      <w:bCs/>
      <w:kern w:val="0"/>
      <w:sz w:val="32"/>
      <w:szCs w:val="32"/>
      <w:lang w:val="en-GB" w:eastAsia="en-GB"/>
    </w:rPr>
  </w:style>
  <w:style w:type="paragraph" w:styleId="a4">
    <w:name w:val="header"/>
    <w:basedOn w:val="a"/>
    <w:link w:val="a6"/>
    <w:uiPriority w:val="99"/>
    <w:unhideWhenUsed/>
    <w:rsid w:val="00612215"/>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4"/>
    <w:uiPriority w:val="99"/>
    <w:rsid w:val="00612215"/>
    <w:rPr>
      <w:rFonts w:ascii="Times New Roman" w:eastAsia="等线" w:hAnsi="Times New Roman" w:cs="Times New Roman"/>
      <w:kern w:val="0"/>
      <w:sz w:val="18"/>
      <w:szCs w:val="18"/>
      <w:lang w:val="en-GB" w:eastAsia="en-GB"/>
    </w:rPr>
  </w:style>
  <w:style w:type="paragraph" w:styleId="a7">
    <w:name w:val="List Paragraph"/>
    <w:aliases w:val="- Bullets,목록 단락,リスト段落,Lista1,?? ??,?????,????,列出段落1,中等深浅网格 1 - 着色 21,1st level - Bullet List Paragraph,Lettre d'introduction,Paragrafo elenco,Normal bullet 2,Bullet list,¥¡¡¡¡ì¬º¥¹¥È¶ÎÂä,ÁÐ³ö¶ÎÂä,列表段落1,Task Body,Viñetas (Inicio Parrafo),목록 단,列,목록단락"/>
    <w:basedOn w:val="a"/>
    <w:link w:val="a8"/>
    <w:uiPriority w:val="34"/>
    <w:qFormat/>
    <w:rsid w:val="00883596"/>
    <w:pPr>
      <w:overflowPunct/>
      <w:snapToGrid w:val="0"/>
      <w:spacing w:after="120"/>
      <w:ind w:firstLineChars="200" w:firstLine="420"/>
      <w:jc w:val="both"/>
      <w:textAlignment w:val="auto"/>
    </w:pPr>
    <w:rPr>
      <w:rFonts w:eastAsiaTheme="minorEastAsia"/>
      <w:sz w:val="22"/>
      <w:szCs w:val="22"/>
      <w:lang w:val="en-US" w:eastAsia="en-US"/>
    </w:rPr>
  </w:style>
  <w:style w:type="character" w:customStyle="1" w:styleId="a8">
    <w:name w:val="列出段落 字符"/>
    <w:aliases w:val="- Bullets 字符,목록 단락 字符,リスト段落 字符,Lista1 字符,?? ?? 字符,????? 字符,???? 字符,列出段落1 字符,中等深浅网格 1 - 着色 21 字符,1st level - Bullet List Paragraph 字符,Lettre d'introduction 字符,Paragrafo elenco 字符,Normal bullet 2 字符,Bullet list 字符,¥¡¡¡¡ì¬º¥¹¥È¶ÎÂä 字符,ÁÐ³ö¶ÎÂä 字符"/>
    <w:link w:val="a7"/>
    <w:uiPriority w:val="34"/>
    <w:qFormat/>
    <w:locked/>
    <w:rsid w:val="00883596"/>
    <w:rPr>
      <w:rFonts w:ascii="Times New Roman" w:hAnsi="Times New Roman" w:cs="Times New Roman"/>
      <w:kern w:val="0"/>
      <w:sz w:val="22"/>
      <w:lang w:eastAsia="en-US"/>
    </w:rPr>
  </w:style>
  <w:style w:type="character" w:styleId="a9">
    <w:name w:val="annotation reference"/>
    <w:basedOn w:val="a0"/>
    <w:uiPriority w:val="99"/>
    <w:qFormat/>
    <w:rsid w:val="00F35772"/>
    <w:rPr>
      <w:sz w:val="16"/>
      <w:szCs w:val="16"/>
    </w:rPr>
  </w:style>
  <w:style w:type="paragraph" w:styleId="aa">
    <w:name w:val="annotation text"/>
    <w:basedOn w:val="a"/>
    <w:link w:val="ab"/>
    <w:qFormat/>
    <w:rsid w:val="00F35772"/>
    <w:pPr>
      <w:overflowPunct/>
      <w:snapToGrid w:val="0"/>
      <w:spacing w:before="120" w:after="120"/>
      <w:jc w:val="both"/>
      <w:textAlignment w:val="auto"/>
    </w:pPr>
    <w:rPr>
      <w:rFonts w:eastAsiaTheme="minorEastAsia"/>
      <w:lang w:val="en-US" w:eastAsia="en-US"/>
    </w:rPr>
  </w:style>
  <w:style w:type="character" w:customStyle="1" w:styleId="ab">
    <w:name w:val="批注文字 字符"/>
    <w:basedOn w:val="a0"/>
    <w:link w:val="aa"/>
    <w:qFormat/>
    <w:rsid w:val="00F35772"/>
    <w:rPr>
      <w:rFonts w:ascii="Times New Roman" w:hAnsi="Times New Roman" w:cs="Times New Roman"/>
      <w:kern w:val="0"/>
      <w:sz w:val="20"/>
      <w:szCs w:val="20"/>
      <w:lang w:eastAsia="en-US"/>
    </w:rPr>
  </w:style>
  <w:style w:type="paragraph" w:styleId="ac">
    <w:name w:val="annotation subject"/>
    <w:basedOn w:val="aa"/>
    <w:next w:val="aa"/>
    <w:link w:val="ad"/>
    <w:uiPriority w:val="99"/>
    <w:semiHidden/>
    <w:unhideWhenUsed/>
    <w:rsid w:val="009A0078"/>
    <w:pPr>
      <w:overflowPunct w:val="0"/>
      <w:snapToGrid/>
      <w:spacing w:before="0" w:after="180"/>
      <w:jc w:val="left"/>
      <w:textAlignment w:val="baseline"/>
    </w:pPr>
    <w:rPr>
      <w:rFonts w:eastAsia="等线"/>
      <w:b/>
      <w:bCs/>
      <w:lang w:val="en-GB" w:eastAsia="en-GB"/>
    </w:rPr>
  </w:style>
  <w:style w:type="character" w:customStyle="1" w:styleId="ad">
    <w:name w:val="批注主题 字符"/>
    <w:basedOn w:val="ab"/>
    <w:link w:val="ac"/>
    <w:uiPriority w:val="99"/>
    <w:semiHidden/>
    <w:rsid w:val="009A0078"/>
    <w:rPr>
      <w:rFonts w:ascii="Times New Roman" w:eastAsia="等线" w:hAnsi="Times New Roman" w:cs="Times New Roman"/>
      <w:b/>
      <w:bCs/>
      <w:kern w:val="0"/>
      <w:sz w:val="20"/>
      <w:szCs w:val="20"/>
      <w:lang w:val="en-GB" w:eastAsia="en-GB"/>
    </w:rPr>
  </w:style>
  <w:style w:type="paragraph" w:styleId="ae">
    <w:name w:val="Balloon Text"/>
    <w:basedOn w:val="a"/>
    <w:link w:val="af"/>
    <w:uiPriority w:val="99"/>
    <w:semiHidden/>
    <w:unhideWhenUsed/>
    <w:rsid w:val="009A0078"/>
    <w:pPr>
      <w:spacing w:after="0"/>
    </w:pPr>
    <w:rPr>
      <w:sz w:val="18"/>
      <w:szCs w:val="18"/>
    </w:rPr>
  </w:style>
  <w:style w:type="character" w:customStyle="1" w:styleId="af">
    <w:name w:val="批注框文本 字符"/>
    <w:basedOn w:val="a0"/>
    <w:link w:val="ae"/>
    <w:uiPriority w:val="99"/>
    <w:semiHidden/>
    <w:rsid w:val="009A0078"/>
    <w:rPr>
      <w:rFonts w:ascii="Times New Roman" w:eastAsia="等线" w:hAnsi="Times New Roman" w:cs="Times New Roman"/>
      <w:kern w:val="0"/>
      <w:sz w:val="18"/>
      <w:szCs w:val="18"/>
      <w:lang w:val="en-GB" w:eastAsia="en-GB"/>
    </w:rPr>
  </w:style>
  <w:style w:type="table" w:styleId="af0">
    <w:name w:val="Table Grid"/>
    <w:aliases w:val="TableGrid"/>
    <w:basedOn w:val="a1"/>
    <w:qFormat/>
    <w:rsid w:val="004D20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Placeholder Text"/>
    <w:basedOn w:val="a0"/>
    <w:uiPriority w:val="99"/>
    <w:semiHidden/>
    <w:rsid w:val="006031CA"/>
    <w:rPr>
      <w:color w:val="808080"/>
    </w:rPr>
  </w:style>
  <w:style w:type="paragraph" w:customStyle="1" w:styleId="TH">
    <w:name w:val="TH"/>
    <w:basedOn w:val="a"/>
    <w:link w:val="THChar"/>
    <w:qFormat/>
    <w:rsid w:val="002300D8"/>
    <w:pPr>
      <w:keepNext/>
      <w:keepLines/>
      <w:overflowPunct/>
      <w:autoSpaceDE/>
      <w:autoSpaceDN/>
      <w:adjustRightInd/>
      <w:spacing w:before="60"/>
      <w:jc w:val="center"/>
      <w:textAlignment w:val="auto"/>
    </w:pPr>
    <w:rPr>
      <w:rFonts w:ascii="Arial" w:hAnsi="Arial"/>
      <w:b/>
      <w:lang w:eastAsia="en-US"/>
    </w:rPr>
  </w:style>
  <w:style w:type="paragraph" w:customStyle="1" w:styleId="TF">
    <w:name w:val="TF"/>
    <w:basedOn w:val="TH"/>
    <w:link w:val="TFChar"/>
    <w:qFormat/>
    <w:rsid w:val="002300D8"/>
    <w:pPr>
      <w:keepNext w:val="0"/>
      <w:spacing w:before="0" w:after="240"/>
    </w:pPr>
  </w:style>
  <w:style w:type="character" w:customStyle="1" w:styleId="THChar">
    <w:name w:val="TH Char"/>
    <w:link w:val="TH"/>
    <w:qFormat/>
    <w:rsid w:val="002300D8"/>
    <w:rPr>
      <w:rFonts w:ascii="Arial" w:eastAsia="等线" w:hAnsi="Arial" w:cs="Times New Roman"/>
      <w:b/>
      <w:kern w:val="0"/>
      <w:sz w:val="20"/>
      <w:szCs w:val="20"/>
      <w:lang w:val="en-GB" w:eastAsia="en-US"/>
    </w:rPr>
  </w:style>
  <w:style w:type="character" w:customStyle="1" w:styleId="TFChar">
    <w:name w:val="TF Char"/>
    <w:link w:val="TF"/>
    <w:rsid w:val="002300D8"/>
    <w:rPr>
      <w:rFonts w:ascii="Arial" w:eastAsia="等线" w:hAnsi="Arial" w:cs="Times New Roman"/>
      <w:b/>
      <w:kern w:val="0"/>
      <w:sz w:val="20"/>
      <w:szCs w:val="20"/>
      <w:lang w:val="en-GB" w:eastAsia="en-US"/>
    </w:rPr>
  </w:style>
  <w:style w:type="paragraph" w:styleId="af2">
    <w:name w:val="caption"/>
    <w:aliases w:val="cap,cap Char,Caption Char1 Char,cap Char Char1,Caption Char Char1 Char,cap Char2,Caption Char2,Caption Char Char Char,Caption Char Char1,fig and tbl,fighead2,Table Caption,fighead21,fighead22,fighead23,Table Caption1,fighead211,cap1,cap2,cap3,cap4"/>
    <w:basedOn w:val="a"/>
    <w:next w:val="a"/>
    <w:link w:val="af3"/>
    <w:uiPriority w:val="35"/>
    <w:qFormat/>
    <w:rsid w:val="004C1F4D"/>
    <w:pPr>
      <w:suppressAutoHyphens/>
      <w:autoSpaceDN/>
      <w:adjustRightInd/>
      <w:spacing w:before="120" w:after="120"/>
    </w:pPr>
    <w:rPr>
      <w:rFonts w:eastAsia="Times New Roman"/>
      <w:b/>
      <w:lang w:eastAsia="ar-SA"/>
    </w:rPr>
  </w:style>
  <w:style w:type="character" w:customStyle="1" w:styleId="af3">
    <w:name w:val="题注 字符"/>
    <w:aliases w:val="cap 字符,cap Char 字符,Caption Char1 Char 字符,cap Char Char1 字符,Caption Char Char1 Char 字符,cap Char2 字符,Caption Char2 字符,Caption Char Char Char 字符,Caption Char Char1 字符,fig and tbl 字符,fighead2 字符,Table Caption 字符,fighead21 字符,fighead22 字符,fighead23 字符"/>
    <w:link w:val="af2"/>
    <w:uiPriority w:val="35"/>
    <w:rsid w:val="004C1F4D"/>
    <w:rPr>
      <w:rFonts w:ascii="Times New Roman" w:eastAsia="Times New Roman" w:hAnsi="Times New Roman" w:cs="Times New Roman"/>
      <w:b/>
      <w:kern w:val="0"/>
      <w:sz w:val="20"/>
      <w:szCs w:val="20"/>
      <w:lang w:val="en-GB" w:eastAsia="ar-SA"/>
    </w:rPr>
  </w:style>
  <w:style w:type="character" w:customStyle="1" w:styleId="40">
    <w:name w:val="标题 4 字符"/>
    <w:basedOn w:val="a0"/>
    <w:link w:val="4"/>
    <w:uiPriority w:val="9"/>
    <w:rsid w:val="004C1F4D"/>
    <w:rPr>
      <w:rFonts w:asciiTheme="majorHAnsi" w:eastAsiaTheme="majorEastAsia" w:hAnsiTheme="majorHAnsi" w:cstheme="majorBidi"/>
      <w:b/>
      <w:bCs/>
      <w:kern w:val="0"/>
      <w:sz w:val="28"/>
      <w:szCs w:val="28"/>
      <w:lang w:val="en-GB" w:eastAsia="en-GB"/>
    </w:rPr>
  </w:style>
  <w:style w:type="character" w:customStyle="1" w:styleId="50">
    <w:name w:val="标题 5 字符"/>
    <w:basedOn w:val="a0"/>
    <w:link w:val="5"/>
    <w:uiPriority w:val="9"/>
    <w:rsid w:val="004C1F4D"/>
    <w:rPr>
      <w:rFonts w:ascii="Times New Roman" w:eastAsia="等线" w:hAnsi="Times New Roman" w:cs="Times New Roman"/>
      <w:b/>
      <w:bCs/>
      <w:kern w:val="0"/>
      <w:sz w:val="28"/>
      <w:szCs w:val="28"/>
      <w:lang w:val="en-GB" w:eastAsia="en-GB"/>
    </w:rPr>
  </w:style>
  <w:style w:type="paragraph" w:customStyle="1" w:styleId="LGTdoc">
    <w:name w:val="LGTdoc_본문"/>
    <w:basedOn w:val="a"/>
    <w:link w:val="LGTdocChar"/>
    <w:qFormat/>
    <w:rsid w:val="0041013C"/>
    <w:pPr>
      <w:widowControl w:val="0"/>
      <w:overflowPunct/>
      <w:snapToGrid w:val="0"/>
      <w:spacing w:before="60" w:afterLines="50" w:after="120" w:line="264" w:lineRule="auto"/>
      <w:ind w:left="851" w:hanging="284"/>
      <w:jc w:val="both"/>
      <w:textAlignment w:val="auto"/>
    </w:pPr>
    <w:rPr>
      <w:rFonts w:eastAsia="Batang"/>
      <w:kern w:val="2"/>
      <w:sz w:val="22"/>
      <w:szCs w:val="24"/>
      <w:lang w:val="en-US" w:eastAsia="x-none"/>
    </w:rPr>
  </w:style>
  <w:style w:type="character" w:customStyle="1" w:styleId="LGTdocChar">
    <w:name w:val="LGTdoc_본문 Char"/>
    <w:link w:val="LGTdoc"/>
    <w:qFormat/>
    <w:rsid w:val="0041013C"/>
    <w:rPr>
      <w:rFonts w:ascii="Times New Roman" w:eastAsia="Batang" w:hAnsi="Times New Roman" w:cs="Times New Roman"/>
      <w:sz w:val="22"/>
      <w:szCs w:val="24"/>
      <w:lang w:eastAsia="x-none"/>
    </w:rPr>
  </w:style>
  <w:style w:type="paragraph" w:customStyle="1" w:styleId="EQ">
    <w:name w:val="EQ"/>
    <w:basedOn w:val="a"/>
    <w:next w:val="a"/>
    <w:rsid w:val="000462BC"/>
    <w:pPr>
      <w:keepLines/>
      <w:tabs>
        <w:tab w:val="center" w:pos="4536"/>
        <w:tab w:val="right" w:pos="9072"/>
      </w:tabs>
      <w:overflowPunct/>
      <w:autoSpaceDE/>
      <w:autoSpaceDN/>
      <w:adjustRightInd/>
      <w:textAlignment w:val="auto"/>
    </w:pPr>
    <w:rPr>
      <w:rFonts w:eastAsiaTheme="minorEastAsia"/>
      <w:lang w:eastAsia="en-US"/>
    </w:rPr>
  </w:style>
  <w:style w:type="paragraph" w:customStyle="1" w:styleId="TAH">
    <w:name w:val="TAH"/>
    <w:basedOn w:val="TAC"/>
    <w:rsid w:val="000462BC"/>
    <w:rPr>
      <w:b/>
    </w:rPr>
  </w:style>
  <w:style w:type="paragraph" w:customStyle="1" w:styleId="TAC">
    <w:name w:val="TAC"/>
    <w:basedOn w:val="a"/>
    <w:rsid w:val="000462BC"/>
    <w:pPr>
      <w:keepNext/>
      <w:keepLines/>
      <w:overflowPunct/>
      <w:autoSpaceDE/>
      <w:autoSpaceDN/>
      <w:adjustRightInd/>
      <w:spacing w:after="0"/>
      <w:jc w:val="center"/>
      <w:textAlignment w:val="auto"/>
    </w:pPr>
    <w:rPr>
      <w:rFonts w:ascii="Arial" w:eastAsiaTheme="minorEastAsia" w:hAnsi="Arial"/>
      <w:sz w:val="18"/>
      <w:lang w:eastAsia="en-US"/>
    </w:rPr>
  </w:style>
  <w:style w:type="character" w:customStyle="1" w:styleId="Doc-text2Char">
    <w:name w:val="Doc-text2 Char"/>
    <w:basedOn w:val="a0"/>
    <w:link w:val="Doc-text2"/>
    <w:locked/>
    <w:rsid w:val="009E5B64"/>
    <w:rPr>
      <w:rFonts w:ascii="Arial" w:hAnsi="Arial" w:cs="Arial"/>
    </w:rPr>
  </w:style>
  <w:style w:type="paragraph" w:customStyle="1" w:styleId="Doc-text2">
    <w:name w:val="Doc-text2"/>
    <w:basedOn w:val="a"/>
    <w:link w:val="Doc-text2Char"/>
    <w:rsid w:val="009E5B64"/>
    <w:pPr>
      <w:overflowPunct/>
      <w:autoSpaceDE/>
      <w:autoSpaceDN/>
      <w:adjustRightInd/>
      <w:spacing w:after="0"/>
      <w:ind w:left="1622" w:hanging="363"/>
      <w:textAlignment w:val="auto"/>
    </w:pPr>
    <w:rPr>
      <w:rFonts w:ascii="Arial" w:eastAsiaTheme="minorEastAsia" w:hAnsi="Arial" w:cs="Arial"/>
      <w:kern w:val="2"/>
      <w:sz w:val="21"/>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6207702">
      <w:bodyDiv w:val="1"/>
      <w:marLeft w:val="0"/>
      <w:marRight w:val="0"/>
      <w:marTop w:val="0"/>
      <w:marBottom w:val="0"/>
      <w:divBdr>
        <w:top w:val="none" w:sz="0" w:space="0" w:color="auto"/>
        <w:left w:val="none" w:sz="0" w:space="0" w:color="auto"/>
        <w:bottom w:val="none" w:sz="0" w:space="0" w:color="auto"/>
        <w:right w:val="none" w:sz="0" w:space="0" w:color="auto"/>
      </w:divBdr>
    </w:div>
    <w:div w:id="459811367">
      <w:bodyDiv w:val="1"/>
      <w:marLeft w:val="0"/>
      <w:marRight w:val="0"/>
      <w:marTop w:val="0"/>
      <w:marBottom w:val="0"/>
      <w:divBdr>
        <w:top w:val="none" w:sz="0" w:space="0" w:color="auto"/>
        <w:left w:val="none" w:sz="0" w:space="0" w:color="auto"/>
        <w:bottom w:val="none" w:sz="0" w:space="0" w:color="auto"/>
        <w:right w:val="none" w:sz="0" w:space="0" w:color="auto"/>
      </w:divBdr>
    </w:div>
    <w:div w:id="909581969">
      <w:bodyDiv w:val="1"/>
      <w:marLeft w:val="0"/>
      <w:marRight w:val="0"/>
      <w:marTop w:val="0"/>
      <w:marBottom w:val="0"/>
      <w:divBdr>
        <w:top w:val="none" w:sz="0" w:space="0" w:color="auto"/>
        <w:left w:val="none" w:sz="0" w:space="0" w:color="auto"/>
        <w:bottom w:val="none" w:sz="0" w:space="0" w:color="auto"/>
        <w:right w:val="none" w:sz="0" w:space="0" w:color="auto"/>
      </w:divBdr>
    </w:div>
    <w:div w:id="1171407412">
      <w:bodyDiv w:val="1"/>
      <w:marLeft w:val="0"/>
      <w:marRight w:val="0"/>
      <w:marTop w:val="0"/>
      <w:marBottom w:val="0"/>
      <w:divBdr>
        <w:top w:val="none" w:sz="0" w:space="0" w:color="auto"/>
        <w:left w:val="none" w:sz="0" w:space="0" w:color="auto"/>
        <w:bottom w:val="none" w:sz="0" w:space="0" w:color="auto"/>
        <w:right w:val="none" w:sz="0" w:space="0" w:color="auto"/>
      </w:divBdr>
      <w:divsChild>
        <w:div w:id="783811459">
          <w:marLeft w:val="1166"/>
          <w:marRight w:val="0"/>
          <w:marTop w:val="0"/>
          <w:marBottom w:val="0"/>
          <w:divBdr>
            <w:top w:val="none" w:sz="0" w:space="0" w:color="auto"/>
            <w:left w:val="none" w:sz="0" w:space="0" w:color="auto"/>
            <w:bottom w:val="none" w:sz="0" w:space="0" w:color="auto"/>
            <w:right w:val="none" w:sz="0" w:space="0" w:color="auto"/>
          </w:divBdr>
        </w:div>
      </w:divsChild>
    </w:div>
    <w:div w:id="1261177802">
      <w:bodyDiv w:val="1"/>
      <w:marLeft w:val="0"/>
      <w:marRight w:val="0"/>
      <w:marTop w:val="0"/>
      <w:marBottom w:val="0"/>
      <w:divBdr>
        <w:top w:val="none" w:sz="0" w:space="0" w:color="auto"/>
        <w:left w:val="none" w:sz="0" w:space="0" w:color="auto"/>
        <w:bottom w:val="none" w:sz="0" w:space="0" w:color="auto"/>
        <w:right w:val="none" w:sz="0" w:space="0" w:color="auto"/>
      </w:divBdr>
      <w:divsChild>
        <w:div w:id="955912829">
          <w:marLeft w:val="1166"/>
          <w:marRight w:val="0"/>
          <w:marTop w:val="0"/>
          <w:marBottom w:val="0"/>
          <w:divBdr>
            <w:top w:val="none" w:sz="0" w:space="0" w:color="auto"/>
            <w:left w:val="none" w:sz="0" w:space="0" w:color="auto"/>
            <w:bottom w:val="none" w:sz="0" w:space="0" w:color="auto"/>
            <w:right w:val="none" w:sz="0" w:space="0" w:color="auto"/>
          </w:divBdr>
        </w:div>
      </w:divsChild>
    </w:div>
    <w:div w:id="1855916848">
      <w:bodyDiv w:val="1"/>
      <w:marLeft w:val="0"/>
      <w:marRight w:val="0"/>
      <w:marTop w:val="0"/>
      <w:marBottom w:val="0"/>
      <w:divBdr>
        <w:top w:val="none" w:sz="0" w:space="0" w:color="auto"/>
        <w:left w:val="none" w:sz="0" w:space="0" w:color="auto"/>
        <w:bottom w:val="none" w:sz="0" w:space="0" w:color="auto"/>
        <w:right w:val="none" w:sz="0" w:space="0" w:color="auto"/>
      </w:divBdr>
    </w:div>
    <w:div w:id="20463237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microsoft.com/office/2018/08/relationships/commentsExtensible" Target="commentsExtensible.xml"/><Relationship Id="rId3" Type="http://schemas.openxmlformats.org/officeDocument/2006/relationships/styles" Target="styles.xml"/><Relationship Id="rId7" Type="http://schemas.openxmlformats.org/officeDocument/2006/relationships/endnotes" Target="endnotes.xml"/><Relationship Id="rId12" Type="http://schemas.microsoft.com/office/2016/09/relationships/commentsIds" Target="commentsId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C04AE4-21BB-4128-8D7C-19916FCAA3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3</Pages>
  <Words>852</Words>
  <Characters>4863</Characters>
  <Application>Microsoft Office Word</Application>
  <DocSecurity>0</DocSecurity>
  <Lines>40</Lines>
  <Paragraphs>11</Paragraphs>
  <ScaleCrop>false</ScaleCrop>
  <Company/>
  <LinksUpToDate>false</LinksUpToDate>
  <CharactersWithSpaces>5704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谷磊 (Lei Gu)</dc:creator>
  <cp:keywords/>
  <dc:description/>
  <cp:lastModifiedBy>谷磊 (Lei Gu)</cp:lastModifiedBy>
  <cp:revision>12</cp:revision>
  <dcterms:created xsi:type="dcterms:W3CDTF">2024-09-02T02:35:00Z</dcterms:created>
  <dcterms:modified xsi:type="dcterms:W3CDTF">2024-09-02T09:12:00Z</dcterms:modified>
</cp:coreProperties>
</file>